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GIỮA KÌ II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Trong mẫu định dạng h2 {color: blue;}, thành phần h2 được gọi là</w:t>
      </w:r>
    </w:p>
    <w:p>
      <w:pPr>
        <w:tabs>
          <w:tab w:pos="340" w:val="left"/>
          <w:tab w:pos="2835" w:val="left"/>
          <w:tab w:pos="5329" w:val="left"/>
          <w:tab w:pos="7824" w:val="left"/>
        </w:tabs>
        <w:spacing w:before="0"/>
      </w:pPr>
      <w:r>
        <w:rPr>
          <w:b w:val="0"/>
          <w:i w:val="0"/>
        </w:rPr>
        <w:tab/>
        <w:t>A. khai báo.</w:t>
        <w:tab/>
        <w:t>B. thuộc tính.</w:t>
        <w:tab/>
        <w:t>C. giá trị.</w:t>
        <w:tab/>
        <w:t>D. bộ chọn.</w:t>
      </w:r>
    </w:p>
    <w:p>
      <w:pPr>
        <w:keepNext w:val="0"/>
        <w:spacing w:before="80"/>
      </w:pPr>
      <w:r>
        <w:rPr>
          <w:b/>
        </w:rPr>
        <w:t xml:space="preserve">Câu 2. </w:t>
      </w:r>
      <w:r>
        <w:t>Để chữ trong các đoạn văn được căn thẳng đều cả lề trái và lề phải, ta dùng khai báo</w:t>
      </w:r>
    </w:p>
    <w:p>
      <w:pPr>
        <w:tabs>
          <w:tab w:pos="340" w:val="left"/>
          <w:tab w:pos="5216" w:val="left"/>
        </w:tabs>
        <w:spacing w:before="0"/>
      </w:pPr>
      <w:r>
        <w:rPr>
          <w:b w:val="0"/>
          <w:i w:val="0"/>
        </w:rPr>
        <w:tab/>
        <w:t>A. text-align: center;</w:t>
        <w:tab/>
        <w:t>B. text-align: justify;</w:t>
      </w:r>
    </w:p>
    <w:p>
      <w:pPr>
        <w:tabs>
          <w:tab w:pos="340" w:val="left"/>
          <w:tab w:pos="5216" w:val="left"/>
        </w:tabs>
        <w:spacing w:before="0"/>
      </w:pPr>
      <w:r>
        <w:rPr>
          <w:b w:val="0"/>
          <w:i w:val="0"/>
        </w:rPr>
        <w:tab/>
        <w:t>C. text-indent: justify;</w:t>
        <w:tab/>
        <w:t>D. font-align: both;</w:t>
      </w:r>
    </w:p>
    <w:p>
      <w:pPr>
        <w:keepNext w:val="0"/>
        <w:spacing w:before="80"/>
      </w:pPr>
      <w:r>
        <w:rPr>
          <w:b/>
        </w:rPr>
        <w:t xml:space="preserve">Câu 3. </w:t>
      </w:r>
      <w:r>
        <w:t>Các mẫu định dạng được viết trong một tệp riêng có phần mở rộng .css rồi liên kết vào trang HTML. Đây là cách khai báo</w:t>
      </w:r>
    </w:p>
    <w:p>
      <w:pPr>
        <w:tabs>
          <w:tab w:pos="340" w:val="left"/>
          <w:tab w:pos="5216" w:val="left"/>
        </w:tabs>
        <w:spacing w:before="0"/>
      </w:pPr>
      <w:r>
        <w:rPr>
          <w:b w:val="0"/>
          <w:i w:val="0"/>
        </w:rPr>
        <w:tab/>
        <w:t>A. CSS nội tuyến (inline CSS).</w:t>
        <w:tab/>
        <w:t>B. CSS trong (internal CSS).</w:t>
      </w:r>
    </w:p>
    <w:p>
      <w:pPr>
        <w:tabs>
          <w:tab w:pos="340" w:val="left"/>
          <w:tab w:pos="5216" w:val="left"/>
        </w:tabs>
        <w:spacing w:before="0"/>
      </w:pPr>
      <w:r>
        <w:rPr>
          <w:b w:val="0"/>
          <w:i w:val="0"/>
        </w:rPr>
        <w:tab/>
        <w:t>C. CSS ngoài (external CSS).</w:t>
        <w:tab/>
        <w:t>D. CSS mặc định của trình duyệt.</w:t>
      </w:r>
    </w:p>
    <w:p>
      <w:pPr>
        <w:keepNext w:val="0"/>
        <w:spacing w:before="80"/>
      </w:pPr>
      <w:r>
        <w:rPr>
          <w:b/>
        </w:rPr>
        <w:t xml:space="preserve">Câu 4. </w:t>
      </w:r>
      <w:r>
        <w:t>Vì sao khi website có nhiều trang, nên đặt các mẫu định dạng chung vào một tệp riêng rồi liên kết tới từng trang?</w:t>
      </w:r>
    </w:p>
    <w:p>
      <w:pPr>
        <w:spacing w:before="0"/>
        <w:ind w:left="340"/>
      </w:pPr>
      <w:r>
        <w:rPr>
          <w:b w:val="0"/>
          <w:i w:val="0"/>
        </w:rPr>
        <w:t>A. Vì sửa một tệp thì mọi trang thay đổi theo, giao diện cả website thống nhất.</w:t>
      </w:r>
    </w:p>
    <w:p>
      <w:pPr>
        <w:spacing w:before="0"/>
        <w:ind w:left="340"/>
      </w:pPr>
      <w:r>
        <w:rPr>
          <w:b w:val="0"/>
          <w:i w:val="0"/>
        </w:rPr>
        <w:t>B. Vì mẫu trong tệp riêng được ưu tiên cao hơn mẫu viết trong thẻ &lt;style&gt; của trang.</w:t>
      </w:r>
    </w:p>
    <w:p>
      <w:pPr>
        <w:spacing w:before="0"/>
        <w:ind w:left="340"/>
      </w:pPr>
      <w:r>
        <w:rPr>
          <w:b w:val="0"/>
          <w:i w:val="0"/>
        </w:rPr>
        <w:t>C. Vì trình duyệt đọc tệp .css nhanh hơn nên các hiệu ứng động chạy mượt hơn.</w:t>
      </w:r>
    </w:p>
    <w:p>
      <w:pPr>
        <w:spacing w:before="0"/>
        <w:ind w:left="340"/>
      </w:pPr>
      <w:r>
        <w:rPr>
          <w:b w:val="0"/>
          <w:i w:val="0"/>
        </w:rPr>
        <w:t>D. Vì tệp riêng nằm sẵn trên máy người xem nên không phải tải định dạng qua mạng.</w:t>
      </w:r>
    </w:p>
    <w:p>
      <w:pPr>
        <w:spacing w:before="80"/>
      </w:pPr>
      <w:r>
        <w:rPr>
          <w:b/>
        </w:rPr>
        <w:t xml:space="preserve">Câu 5. </w:t>
      </w:r>
      <w:r>
        <w:t>Mẫu định dạng sau làm cho các đoạn văn hiển thị như thế nào?</w:t>
      </w:r>
    </w:p>
    <w:p>
      <w:pPr>
        <w:spacing w:before="0"/>
        <w:ind w:left="680"/>
      </w:pPr>
      <w:r>
        <w:rPr>
          <w:b w:val="0"/>
          <w:i w:val="0"/>
        </w:rPr>
        <w:t>p {font-style: italic; font-weight: bold;}</w:t>
      </w:r>
    </w:p>
    <w:p>
      <w:pPr>
        <w:tabs>
          <w:tab w:pos="340" w:val="left"/>
          <w:tab w:pos="5216" w:val="left"/>
        </w:tabs>
        <w:spacing w:before="0"/>
      </w:pPr>
      <w:r>
        <w:rPr>
          <w:b w:val="0"/>
          <w:i w:val="0"/>
        </w:rPr>
        <w:tab/>
        <w:t>A. Chữ nghiêng và đậm.</w:t>
        <w:tab/>
        <w:t>B. Chữ đậm và gạch chân.</w:t>
      </w:r>
    </w:p>
    <w:p>
      <w:pPr>
        <w:tabs>
          <w:tab w:pos="340" w:val="left"/>
          <w:tab w:pos="5216" w:val="left"/>
        </w:tabs>
        <w:spacing w:before="0"/>
      </w:pPr>
      <w:r>
        <w:rPr>
          <w:b w:val="0"/>
          <w:i w:val="0"/>
        </w:rPr>
        <w:tab/>
        <w:t>C. Chữ nghiêng và cỡ lớn hơn.</w:t>
        <w:tab/>
        <w:t>D. Chữ thường, cỡ nhỏ hơn.</w:t>
      </w:r>
    </w:p>
    <w:p>
      <w:pPr>
        <w:keepNext w:val="0"/>
        <w:spacing w:before="80"/>
      </w:pPr>
      <w:r>
        <w:rPr>
          <w:b/>
        </w:rPr>
        <w:t xml:space="preserve">Câu 6. </w:t>
      </w:r>
      <w:r>
        <w:t>Mẫu CSS nào làm cho mọi tiêu đề h2 có cỡ chữ 20px và được căn giữa?</w:t>
      </w:r>
    </w:p>
    <w:p>
      <w:pPr>
        <w:spacing w:before="0"/>
        <w:ind w:left="340"/>
      </w:pPr>
      <w:r>
        <w:rPr>
          <w:b w:val="0"/>
          <w:i w:val="0"/>
        </w:rPr>
        <w:t>A. h2 {font-size = 20px, text-align = center}</w:t>
      </w:r>
    </w:p>
    <w:p>
      <w:pPr>
        <w:spacing w:before="0"/>
        <w:ind w:left="340"/>
      </w:pPr>
      <w:r>
        <w:rPr>
          <w:b w:val="0"/>
          <w:i w:val="0"/>
        </w:rPr>
        <w:t>B. h2 {size: 20px; align: center;}</w:t>
      </w:r>
    </w:p>
    <w:p>
      <w:pPr>
        <w:spacing w:before="0"/>
        <w:ind w:left="340"/>
      </w:pPr>
      <w:r>
        <w:rPr>
          <w:b w:val="0"/>
          <w:i w:val="0"/>
        </w:rPr>
        <w:t>C. h2 {font-size: 20px; text-align: center;}</w:t>
      </w:r>
    </w:p>
    <w:p>
      <w:pPr>
        <w:spacing w:before="0"/>
        <w:ind w:left="340"/>
      </w:pPr>
      <w:r>
        <w:rPr>
          <w:b w:val="0"/>
          <w:i w:val="0"/>
        </w:rPr>
        <w:t>D. .h2 {font: 20px; text-align: middle;}</w:t>
      </w:r>
    </w:p>
    <w:p>
      <w:pPr>
        <w:spacing w:before="80"/>
      </w:pPr>
      <w:r>
        <w:rPr>
          <w:b/>
        </w:rPr>
        <w:t xml:space="preserve">Câu 7. </w:t>
      </w:r>
      <w:r>
        <w:t>Trang web có hai mẫu định dạng sau và không có mẫu nào khác áp dụng cho thẻ p:</w:t>
      </w:r>
    </w:p>
    <w:p>
      <w:pPr>
        <w:spacing w:before="0"/>
        <w:ind w:left="680"/>
      </w:pPr>
      <w:r>
        <w:rPr>
          <w:b w:val="0"/>
          <w:i w:val="0"/>
        </w:rPr>
        <w:t>body {font-family: Arial;}</w:t>
      </w:r>
    </w:p>
    <w:p>
      <w:pPr>
        <w:spacing w:before="0"/>
        <w:ind w:left="680"/>
      </w:pPr>
      <w:r>
        <w:rPr>
          <w:b w:val="0"/>
          <w:i w:val="0"/>
        </w:rPr>
        <w:t>p {font-size: 14px;}</w:t>
      </w:r>
    </w:p>
    <w:p>
      <w:pPr>
        <w:spacing w:before="0"/>
      </w:pPr>
      <w:r>
        <w:rPr>
          <w:b w:val="0"/>
          <w:i w:val="0"/>
        </w:rPr>
        <w:t>Chữ trong các đoạn văn &lt;p&gt; hiển thị với</w:t>
      </w:r>
    </w:p>
    <w:p>
      <w:pPr>
        <w:spacing w:before="0"/>
        <w:ind w:left="340"/>
      </w:pPr>
      <w:r>
        <w:rPr>
          <w:b w:val="0"/>
          <w:i w:val="0"/>
        </w:rPr>
        <w:t>A. phông mặc định của trình duyệt, cỡ 14px.</w:t>
      </w:r>
    </w:p>
    <w:p>
      <w:pPr>
        <w:spacing w:before="0"/>
        <w:ind w:left="340"/>
      </w:pPr>
      <w:r>
        <w:rPr>
          <w:b w:val="0"/>
          <w:i w:val="0"/>
        </w:rPr>
        <w:t>B. phông Arial, cỡ 14px.</w:t>
      </w:r>
    </w:p>
    <w:p>
      <w:pPr>
        <w:spacing w:before="0"/>
        <w:ind w:left="340"/>
      </w:pPr>
      <w:r>
        <w:rPr>
          <w:b w:val="0"/>
          <w:i w:val="0"/>
        </w:rPr>
        <w:t>C. phông Arial, cỡ mặc định của trình duyệt.</w:t>
      </w:r>
    </w:p>
    <w:p>
      <w:pPr>
        <w:spacing w:before="0"/>
        <w:ind w:left="340"/>
      </w:pPr>
      <w:r>
        <w:rPr>
          <w:b w:val="0"/>
          <w:i w:val="0"/>
        </w:rPr>
        <w:t>D. phông mặc định, cỡ mặc định.</w:t>
      </w:r>
    </w:p>
    <w:p>
      <w:pPr>
        <w:keepNext w:val="0"/>
        <w:spacing w:before="80"/>
      </w:pPr>
      <w:r>
        <w:rPr>
          <w:b/>
        </w:rPr>
        <w:t xml:space="preserve">Câu 8. </w:t>
      </w:r>
      <w:r>
        <w:t>Muốn đường viền của ô thông báo dày 3px, trong mẫu định dạng của ô đó ta dùng thuộc tính</w:t>
      </w:r>
    </w:p>
    <w:p>
      <w:pPr>
        <w:tabs>
          <w:tab w:pos="340" w:val="left"/>
          <w:tab w:pos="2835" w:val="left"/>
          <w:tab w:pos="5329" w:val="left"/>
          <w:tab w:pos="7824" w:val="left"/>
        </w:tabs>
        <w:spacing w:before="0"/>
      </w:pPr>
      <w:r>
        <w:rPr>
          <w:b w:val="0"/>
          <w:i w:val="0"/>
        </w:rPr>
        <w:tab/>
        <w:t>A. padding-width</w:t>
        <w:tab/>
        <w:t>B. border-style</w:t>
        <w:tab/>
        <w:t>C. border-color</w:t>
        <w:tab/>
        <w:t>D. border-width</w:t>
      </w:r>
    </w:p>
    <w:p>
      <w:pPr>
        <w:keepNext w:val="0"/>
        <w:spacing w:before="80"/>
      </w:pPr>
      <w:r>
        <w:rPr>
          <w:b/>
        </w:rPr>
        <w:t xml:space="preserve">Câu 9. </w:t>
      </w:r>
      <w:r>
        <w:t>Trong mô hình hộp của CSS, thứ tự các lớp tính từ trong ra ngoài là</w:t>
      </w:r>
    </w:p>
    <w:p>
      <w:pPr>
        <w:tabs>
          <w:tab w:pos="340" w:val="left"/>
          <w:tab w:pos="5216" w:val="left"/>
        </w:tabs>
        <w:spacing w:before="0"/>
      </w:pPr>
      <w:r>
        <w:rPr>
          <w:b w:val="0"/>
          <w:i w:val="0"/>
        </w:rPr>
        <w:tab/>
        <w:t>A. nội dung → margin → border → padding.</w:t>
        <w:tab/>
        <w:t>B. nội dung → padding → border → margin.</w:t>
      </w:r>
    </w:p>
    <w:p>
      <w:pPr>
        <w:tabs>
          <w:tab w:pos="340" w:val="left"/>
          <w:tab w:pos="5216" w:val="left"/>
        </w:tabs>
        <w:spacing w:before="0"/>
      </w:pPr>
      <w:r>
        <w:rPr>
          <w:b w:val="0"/>
          <w:i w:val="0"/>
        </w:rPr>
        <w:tab/>
        <w:t>C. border → nội dung → padding → margin.</w:t>
        <w:tab/>
        <w:t>D. margin → padding → nội dung → border.</w:t>
      </w:r>
    </w:p>
    <w:p>
      <w:pPr>
        <w:keepNext w:val="0"/>
        <w:spacing w:before="80"/>
      </w:pPr>
      <w:r>
        <w:rPr>
          <w:b/>
        </w:rPr>
        <w:t xml:space="preserve">Câu 10. </w:t>
      </w:r>
      <w:r>
        <w:t>Trong CSS, màu của chữ, nền có thể được biểu diễn bằng</w:t>
      </w:r>
    </w:p>
    <w:p>
      <w:pPr>
        <w:spacing w:before="0"/>
        <w:ind w:left="340"/>
      </w:pPr>
      <w:r>
        <w:rPr>
          <w:b w:val="0"/>
          <w:i w:val="0"/>
        </w:rPr>
        <w:t>A. mã hex gồm 3 cặp chữ số hệ mười, mỗi cặp từ 00 đến 99.</w:t>
      </w:r>
    </w:p>
    <w:p>
      <w:pPr>
        <w:spacing w:before="0"/>
        <w:ind w:left="340"/>
      </w:pPr>
      <w:r>
        <w:rPr>
          <w:b w:val="0"/>
          <w:i w:val="0"/>
        </w:rPr>
        <w:t>B. tên màu và mã hex; còn hàm rgb() chỉ dùng được cho màu nền.</w:t>
      </w:r>
    </w:p>
    <w:p>
      <w:pPr>
        <w:spacing w:before="0"/>
        <w:ind w:left="340"/>
      </w:pPr>
      <w:r>
        <w:rPr>
          <w:b w:val="0"/>
          <w:i w:val="0"/>
        </w:rPr>
        <w:t>C. hàm rgb() với giá trị mỗi kênh màu là một số từ 0 đến 100.</w:t>
      </w:r>
    </w:p>
    <w:p>
      <w:pPr>
        <w:spacing w:before="0"/>
        <w:ind w:left="340"/>
      </w:pPr>
      <w:r>
        <w:rPr>
          <w:b w:val="0"/>
          <w:i w:val="0"/>
        </w:rPr>
        <w:t>D. tên màu, hàm rgb(), mã hex (#…) và một số cách khác.</w:t>
      </w:r>
    </w:p>
    <w:p>
      <w:pPr>
        <w:keepNext w:val="0"/>
        <w:spacing w:before="80"/>
      </w:pPr>
      <w:r>
        <w:rPr>
          <w:b/>
        </w:rPr>
        <w:t xml:space="preserve">Câu 11. </w:t>
      </w:r>
      <w:r>
        <w:t>Mã màu #00FF00 cho màu nào?</w:t>
      </w:r>
    </w:p>
    <w:p>
      <w:pPr>
        <w:tabs>
          <w:tab w:pos="340" w:val="left"/>
          <w:tab w:pos="2835" w:val="left"/>
          <w:tab w:pos="5329" w:val="left"/>
          <w:tab w:pos="7824" w:val="left"/>
        </w:tabs>
        <w:spacing w:before="0"/>
      </w:pPr>
      <w:r>
        <w:rPr>
          <w:b w:val="0"/>
          <w:i w:val="0"/>
        </w:rPr>
        <w:tab/>
        <w:t>A. Xanh lục.</w:t>
        <w:tab/>
        <w:t>B. Đỏ.</w:t>
        <w:tab/>
        <w:t>C. Xanh lam.</w:t>
        <w:tab/>
        <w:t>D. Vàng.</w:t>
      </w:r>
    </w:p>
    <w:p>
      <w:pPr>
        <w:keepNext w:val="0"/>
        <w:spacing w:before="80"/>
      </w:pPr>
      <w:r>
        <w:rPr>
          <w:b/>
        </w:rPr>
        <w:t xml:space="preserve">Câu 12. </w:t>
      </w:r>
      <w:r>
        <w:t>Tăng giá trị margin của một khung từ 5px lên 20px thì</w:t>
      </w:r>
    </w:p>
    <w:p>
      <w:pPr>
        <w:spacing w:before="0"/>
        <w:ind w:left="340"/>
      </w:pPr>
      <w:r>
        <w:rPr>
          <w:b w:val="0"/>
          <w:i w:val="0"/>
        </w:rPr>
        <w:t>A. đường viền của khung dày thêm 15px ở cả bốn cạnh của khung.</w:t>
      </w:r>
    </w:p>
    <w:p>
      <w:pPr>
        <w:spacing w:before="0"/>
        <w:ind w:left="340"/>
      </w:pPr>
      <w:r>
        <w:rPr>
          <w:b w:val="0"/>
          <w:i w:val="0"/>
        </w:rPr>
        <w:t>B. vùng nền bên trong khung to ra, khoảng cách tới phần tử xung quanh không đổi.</w:t>
      </w:r>
    </w:p>
    <w:p>
      <w:pPr>
        <w:spacing w:before="0"/>
        <w:ind w:left="340"/>
      </w:pPr>
      <w:r>
        <w:rPr>
          <w:b w:val="0"/>
          <w:i w:val="0"/>
        </w:rPr>
        <w:t>C. khung cách xa các phần tử xung quanh hơn, vùng nền trong khung không đổi.</w:t>
      </w:r>
    </w:p>
    <w:p>
      <w:pPr>
        <w:spacing w:before="0"/>
        <w:ind w:left="340"/>
      </w:pPr>
      <w:r>
        <w:rPr>
          <w:b w:val="0"/>
          <w:i w:val="0"/>
        </w:rPr>
        <w:t>D. chữ bên trong khung to lên tương ứng với giá trị margin.</w:t>
      </w:r>
    </w:p>
    <w:p>
      <w:pPr>
        <w:keepNext w:val="0"/>
        <w:spacing w:before="80"/>
      </w:pPr>
      <w:r>
        <w:rPr>
          <w:b/>
        </w:rPr>
        <w:t xml:space="preserve">Câu 13. </w:t>
      </w:r>
      <w:r>
        <w:t>Mẫu CSS nào tạo đường viền nét đứt màu xanh dương, dày 3px cho các phần tử có class="ghichu"?</w:t>
      </w:r>
    </w:p>
    <w:p>
      <w:pPr>
        <w:tabs>
          <w:tab w:pos="340" w:val="left"/>
          <w:tab w:pos="5216" w:val="left"/>
        </w:tabs>
        <w:spacing w:before="0"/>
      </w:pPr>
      <w:r>
        <w:rPr>
          <w:b w:val="0"/>
          <w:i w:val="0"/>
        </w:rPr>
        <w:tab/>
        <w:t>A. .ghichu {border-line: 3px dashed blue;}</w:t>
        <w:tab/>
        <w:t>B. #ghichu {border: 3px dotted blue;}</w:t>
      </w:r>
    </w:p>
    <w:p>
      <w:pPr>
        <w:tabs>
          <w:tab w:pos="340" w:val="left"/>
          <w:tab w:pos="5216" w:val="left"/>
        </w:tabs>
        <w:spacing w:before="0"/>
      </w:pPr>
      <w:r>
        <w:rPr>
          <w:b w:val="0"/>
          <w:i w:val="0"/>
        </w:rPr>
        <w:tab/>
        <w:t>C. .ghichu {border: 3px dashed blue;}</w:t>
        <w:tab/>
        <w:t>D. ghichu {border: blue 3px solid;}</w:t>
      </w:r>
    </w:p>
    <w:p>
      <w:pPr>
        <w:keepNext w:val="0"/>
        <w:spacing w:before="80"/>
      </w:pPr>
      <w:r>
        <w:rPr>
          <w:b/>
        </w:rPr>
        <w:t xml:space="preserve">Câu 14. </w:t>
      </w:r>
      <w:r>
        <w:t>Bộ chọn * trong CSS áp dụng cho</w:t>
      </w:r>
    </w:p>
    <w:p>
      <w:pPr>
        <w:spacing w:before="0"/>
        <w:ind w:left="340"/>
      </w:pPr>
      <w:r>
        <w:rPr>
          <w:b w:val="0"/>
          <w:i w:val="0"/>
        </w:rPr>
        <w:t>A. tất cả các phần tử trong trang web.</w:t>
      </w:r>
    </w:p>
    <w:p>
      <w:pPr>
        <w:spacing w:before="0"/>
        <w:ind w:left="340"/>
      </w:pPr>
      <w:r>
        <w:rPr>
          <w:b w:val="0"/>
          <w:i w:val="0"/>
        </w:rPr>
        <w:t>B. phần tử có id là dấu sao.</w:t>
      </w:r>
    </w:p>
    <w:p>
      <w:pPr>
        <w:spacing w:before="0"/>
        <w:ind w:left="340"/>
      </w:pPr>
      <w:r>
        <w:rPr>
          <w:b w:val="0"/>
          <w:i w:val="0"/>
        </w:rPr>
        <w:t>C. các phần tử có class bắt đầu bằng dấu sao.</w:t>
      </w:r>
    </w:p>
    <w:p>
      <w:pPr>
        <w:spacing w:before="0"/>
        <w:ind w:left="340"/>
      </w:pPr>
      <w:r>
        <w:rPr>
          <w:b w:val="0"/>
          <w:i w:val="0"/>
        </w:rPr>
        <w:t>D. phần tử đầu tiên của trang web.</w:t>
      </w:r>
    </w:p>
    <w:p>
      <w:pPr>
        <w:keepNext w:val="0"/>
        <w:spacing w:before="80"/>
      </w:pPr>
      <w:r>
        <w:rPr>
          <w:b/>
        </w:rPr>
        <w:t xml:space="preserve">Câu 15. </w:t>
      </w:r>
      <w:r>
        <w:t>Phần tử giả nào dùng để định dạng riêng chữ cái đầu tiên của đoạn văn (ví dụ chữ cái đầu to và đậm)?</w:t>
      </w:r>
    </w:p>
    <w:p>
      <w:pPr>
        <w:tabs>
          <w:tab w:pos="340" w:val="left"/>
          <w:tab w:pos="2835" w:val="left"/>
          <w:tab w:pos="5329" w:val="left"/>
          <w:tab w:pos="7824" w:val="left"/>
        </w:tabs>
        <w:spacing w:before="0"/>
      </w:pPr>
      <w:r>
        <w:rPr>
          <w:b w:val="0"/>
          <w:i w:val="0"/>
        </w:rPr>
        <w:tab/>
        <w:t>A. p::before</w:t>
        <w:tab/>
        <w:t>B. p::first-line</w:t>
        <w:tab/>
        <w:t>C. p:first-child</w:t>
        <w:tab/>
        <w:t>D. p::first-letter</w:t>
      </w:r>
    </w:p>
    <w:p>
      <w:pPr>
        <w:keepNext w:val="0"/>
        <w:spacing w:before="80"/>
      </w:pPr>
      <w:r>
        <w:rPr>
          <w:b/>
        </w:rPr>
        <w:t xml:space="preserve">Câu 16. </w:t>
      </w:r>
      <w:r>
        <w:t>Khi tính trọng số của bộ chọn, mỗi bộ chọn lớp (ví dụ .noibat) đóng góp</w:t>
      </w:r>
    </w:p>
    <w:p>
      <w:pPr>
        <w:tabs>
          <w:tab w:pos="340" w:val="left"/>
          <w:tab w:pos="2835" w:val="left"/>
          <w:tab w:pos="5329" w:val="left"/>
          <w:tab w:pos="7824" w:val="left"/>
        </w:tabs>
        <w:spacing w:before="0"/>
      </w:pPr>
      <w:r>
        <w:rPr>
          <w:b w:val="0"/>
          <w:i w:val="0"/>
        </w:rPr>
        <w:tab/>
        <w:t>A. 1</w:t>
        <w:tab/>
        <w:t>B. 10</w:t>
        <w:tab/>
        <w:t>C. 100</w:t>
        <w:tab/>
        <w:t>D. 1000</w:t>
      </w:r>
    </w:p>
    <w:p>
      <w:pPr>
        <w:spacing w:before="80"/>
      </w:pPr>
      <w:r>
        <w:rPr>
          <w:b/>
        </w:rPr>
        <w:t xml:space="preserve">Câu 17. </w:t>
      </w:r>
      <w:r>
        <w:t>Trong cùng một tệp CSS có hai mẫu được viết lần lượt như sau:</w:t>
      </w:r>
    </w:p>
    <w:p>
      <w:pPr>
        <w:spacing w:before="0"/>
        <w:ind w:left="680"/>
      </w:pPr>
      <w:r>
        <w:rPr>
          <w:b w:val="0"/>
          <w:i w:val="0"/>
        </w:rPr>
        <w:t>p {color: blue;}</w:t>
      </w:r>
    </w:p>
    <w:p>
      <w:pPr>
        <w:spacing w:before="0"/>
        <w:ind w:left="680"/>
      </w:pPr>
      <w:r>
        <w:rPr>
          <w:b w:val="0"/>
          <w:i w:val="0"/>
        </w:rPr>
        <w:t>p {color: red;}</w:t>
      </w:r>
    </w:p>
    <w:p>
      <w:pPr>
        <w:spacing w:before="0"/>
      </w:pPr>
      <w:r>
        <w:rPr>
          <w:b w:val="0"/>
          <w:i w:val="0"/>
        </w:rPr>
        <w:t>Các đoạn văn hiển thị màu gì?</w:t>
      </w:r>
    </w:p>
    <w:p>
      <w:pPr>
        <w:spacing w:before="0"/>
        <w:ind w:left="340"/>
      </w:pPr>
      <w:r>
        <w:rPr>
          <w:b w:val="0"/>
          <w:i w:val="0"/>
        </w:rPr>
        <w:t>A. Màu đen mặc định, vì hai mẫu mâu thuẫn nên bị bỏ qua cả hai.</w:t>
      </w:r>
    </w:p>
    <w:p>
      <w:pPr>
        <w:spacing w:before="0"/>
        <w:ind w:left="340"/>
      </w:pPr>
      <w:r>
        <w:rPr>
          <w:b w:val="0"/>
          <w:i w:val="0"/>
        </w:rPr>
        <w:t>B. Màu xanh, vì khi trùng bộ chọn thì mẫu viết trước được ưu tiên hơn mẫu viết sau.</w:t>
      </w:r>
    </w:p>
    <w:p>
      <w:pPr>
        <w:spacing w:before="0"/>
        <w:ind w:left="340"/>
      </w:pPr>
      <w:r>
        <w:rPr>
          <w:b w:val="0"/>
          <w:i w:val="0"/>
        </w:rPr>
        <w:t>C. Màu tím, vì trình duyệt trộn hai màu xanh và đỏ với nhau.</w:t>
      </w:r>
    </w:p>
    <w:p>
      <w:pPr>
        <w:spacing w:before="0"/>
        <w:ind w:left="340"/>
      </w:pPr>
      <w:r>
        <w:rPr>
          <w:b w:val="0"/>
          <w:i w:val="0"/>
        </w:rPr>
        <w:t>D. Màu đỏ, vì hai mẫu có cùng trọng số nên mẫu viết sau được áp dụng.</w:t>
      </w:r>
    </w:p>
    <w:p>
      <w:pPr>
        <w:spacing w:before="80"/>
      </w:pPr>
      <w:r>
        <w:rPr>
          <w:b/>
        </w:rPr>
        <w:t xml:space="preserve">Câu 18. </w:t>
      </w:r>
      <w:r>
        <w:t>Cho mã CSS và HTML:</w:t>
      </w:r>
    </w:p>
    <w:p>
      <w:pPr>
        <w:spacing w:before="0"/>
        <w:ind w:left="680"/>
      </w:pPr>
      <w:r>
        <w:rPr>
          <w:b w:val="0"/>
          <w:i w:val="0"/>
        </w:rPr>
        <w:t>.hop {border: 1px solid gray; padding: 8px;}</w:t>
      </w:r>
    </w:p>
    <w:p>
      <w:pPr>
        <w:spacing w:before="0"/>
        <w:ind w:left="680"/>
      </w:pPr>
      <w:r>
        <w:rPr>
          <w:b w:val="0"/>
          <w:i w:val="0"/>
        </w:rPr>
        <w:t>.canhbao {color: red;}</w:t>
      </w:r>
    </w:p>
    <w:p>
      <w:pPr>
        <w:spacing w:before="0"/>
        <w:ind w:left="680"/>
      </w:pPr>
      <w:r>
        <w:rPr>
          <w:b w:val="0"/>
          <w:i w:val="0"/>
        </w:rPr>
        <w:t>&lt;div class="hop canhbao"&gt;Sân trường đang sửa chữa&lt;/div&gt;</w:t>
      </w:r>
    </w:p>
    <w:p>
      <w:pPr>
        <w:spacing w:before="0"/>
      </w:pPr>
      <w:r>
        <w:rPr>
          <w:b w:val="0"/>
          <w:i w:val="0"/>
        </w:rPr>
        <w:t>Khung div hiển thị như thế nào?</w:t>
      </w:r>
    </w:p>
    <w:p>
      <w:pPr>
        <w:spacing w:before="0"/>
        <w:ind w:left="340"/>
      </w:pPr>
      <w:r>
        <w:rPr>
          <w:b w:val="0"/>
          <w:i w:val="0"/>
        </w:rPr>
        <w:t>A. Có viền xám, vùng đệm 8px, chữ màu mặc định.</w:t>
      </w:r>
    </w:p>
    <w:p>
      <w:pPr>
        <w:spacing w:before="0"/>
        <w:ind w:left="340"/>
      </w:pPr>
      <w:r>
        <w:rPr>
          <w:b w:val="0"/>
          <w:i w:val="0"/>
        </w:rPr>
        <w:t>B. Có viền xám, vùng đệm 8px và chữ màu đỏ.</w:t>
      </w:r>
    </w:p>
    <w:p>
      <w:pPr>
        <w:spacing w:before="0"/>
        <w:ind w:left="340"/>
      </w:pPr>
      <w:r>
        <w:rPr>
          <w:b w:val="0"/>
          <w:i w:val="0"/>
        </w:rPr>
        <w:t>C. Chữ màu đỏ, không có viền và vùng đệm.</w:t>
      </w:r>
    </w:p>
    <w:p>
      <w:pPr>
        <w:spacing w:before="0"/>
        <w:ind w:left="340"/>
      </w:pPr>
      <w:r>
        <w:rPr>
          <w:b w:val="0"/>
          <w:i w:val="0"/>
        </w:rPr>
        <w:t>D. Không áp dụng mẫu nào vì phần tử chỉ được có một lớp.</w:t>
      </w:r>
    </w:p>
    <w:p>
      <w:pPr>
        <w:keepNext w:val="0"/>
        <w:spacing w:before="80"/>
      </w:pPr>
      <w:r>
        <w:rPr>
          <w:b/>
        </w:rPr>
        <w:t xml:space="preserve">Câu 19. </w:t>
      </w:r>
      <w:r>
        <w:t>Việc nào sau đây KHÔNG phải là công việc thường gặp của nghề dịch vụ sửa chữa, bảo trì máy tính?</w:t>
      </w:r>
    </w:p>
    <w:p>
      <w:pPr>
        <w:spacing w:before="0"/>
        <w:ind w:left="340"/>
      </w:pPr>
      <w:r>
        <w:rPr>
          <w:b w:val="0"/>
          <w:i w:val="0"/>
        </w:rPr>
        <w:t>A. Gỡ phần mềm độc hại, cài lại trình điều khiển cho thiết bị.</w:t>
      </w:r>
    </w:p>
    <w:p>
      <w:pPr>
        <w:spacing w:before="0"/>
        <w:ind w:left="340"/>
      </w:pPr>
      <w:r>
        <w:rPr>
          <w:b w:val="0"/>
          <w:i w:val="0"/>
        </w:rPr>
        <w:t>B. Thay quạt tản nhiệt, vệ sinh bụi bên trong thùng máy của khách.</w:t>
      </w:r>
    </w:p>
    <w:p>
      <w:pPr>
        <w:spacing w:before="0"/>
        <w:ind w:left="340"/>
      </w:pPr>
      <w:r>
        <w:rPr>
          <w:b w:val="0"/>
          <w:i w:val="0"/>
        </w:rPr>
        <w:t>C. Viết phần mềm quản lí bán hàng theo yêu cầu riêng của doanh nghiệp.</w:t>
      </w:r>
    </w:p>
    <w:p>
      <w:pPr>
        <w:spacing w:before="0"/>
        <w:ind w:left="340"/>
      </w:pPr>
      <w:r>
        <w:rPr>
          <w:b w:val="0"/>
          <w:i w:val="0"/>
        </w:rPr>
        <w:t>D. Cứu dữ liệu từ ổ cứng bị lỗi và sao lưu sang ổ đĩa khác.</w:t>
      </w:r>
    </w:p>
    <w:p>
      <w:pPr>
        <w:keepNext w:val="0"/>
        <w:spacing w:before="80"/>
      </w:pPr>
      <w:r>
        <w:rPr>
          <w:b/>
        </w:rPr>
        <w:t xml:space="preserve">Câu 20. </w:t>
      </w:r>
      <w:r>
        <w:t>Bảo trì máy tính định kì nhằm mục đích chính là</w:t>
      </w:r>
    </w:p>
    <w:p>
      <w:pPr>
        <w:spacing w:before="0"/>
        <w:ind w:left="340"/>
      </w:pPr>
      <w:r>
        <w:rPr>
          <w:b w:val="0"/>
          <w:i w:val="0"/>
        </w:rPr>
        <w:t>A. phát hiện sớm hư hỏng, giữ máy hoạt động ổn định, bền lâu.</w:t>
      </w:r>
    </w:p>
    <w:p>
      <w:pPr>
        <w:spacing w:before="0"/>
        <w:ind w:left="340"/>
      </w:pPr>
      <w:r>
        <w:rPr>
          <w:b w:val="0"/>
          <w:i w:val="0"/>
        </w:rPr>
        <w:t>B. nâng cấp máy lên cấu hình mạnh hơn sau mỗi lần kiểm tra.</w:t>
      </w:r>
    </w:p>
    <w:p>
      <w:pPr>
        <w:spacing w:before="0"/>
        <w:ind w:left="340"/>
      </w:pPr>
      <w:r>
        <w:rPr>
          <w:b w:val="0"/>
          <w:i w:val="0"/>
        </w:rPr>
        <w:t>C. thay dần các linh kiện cũ bằng linh kiện mới trước khi chúng hỏng.</w:t>
      </w:r>
    </w:p>
    <w:p>
      <w:pPr>
        <w:spacing w:before="0"/>
        <w:ind w:left="340"/>
      </w:pPr>
      <w:r>
        <w:rPr>
          <w:b w:val="0"/>
          <w:i w:val="0"/>
        </w:rPr>
        <w:t>D. cài thêm các phần mềm mới để máy có nhiều tính năng hơn.</w:t>
      </w:r>
    </w:p>
    <w:p>
      <w:pPr>
        <w:keepNext w:val="0"/>
        <w:spacing w:before="80"/>
      </w:pPr>
      <w:r>
        <w:rPr>
          <w:b/>
        </w:rPr>
        <w:t xml:space="preserve">Câu 21. </w:t>
      </w:r>
      <w:r>
        <w:t>Một bạn muốn sau khi tốt nghiệp THPT học nghề sửa chữa, bảo trì máy tính trong thời gian ngắn để sớm đi làm. Cách tìm hiểu nào phù hợp nhất?</w:t>
      </w:r>
    </w:p>
    <w:p>
      <w:pPr>
        <w:spacing w:before="0"/>
        <w:ind w:left="340"/>
      </w:pPr>
      <w:r>
        <w:rPr>
          <w:b w:val="0"/>
          <w:i w:val="0"/>
        </w:rPr>
        <w:t>A. Đọc thông tin tuyển sinh, chương trình đào tạo trên trang chính thức của các trường cao đẳng, trung cấp.</w:t>
      </w:r>
    </w:p>
    <w:p>
      <w:pPr>
        <w:spacing w:before="0"/>
        <w:ind w:left="340"/>
      </w:pPr>
      <w:r>
        <w:rPr>
          <w:b w:val="0"/>
          <w:i w:val="0"/>
        </w:rPr>
        <w:t>B. Chọn trường có học phí thấp nhất, vì chương trình đào tạo nghề ở các trường đều như nhau.</w:t>
      </w:r>
    </w:p>
    <w:p>
      <w:pPr>
        <w:spacing w:before="0"/>
        <w:ind w:left="340"/>
      </w:pPr>
      <w:r>
        <w:rPr>
          <w:b w:val="0"/>
          <w:i w:val="0"/>
        </w:rPr>
        <w:t>C. Đăng kí ngành Khoa học máy tính ở đại học, vì đây là ngành dạy sửa chữa máy tính nhanh nhất.</w:t>
      </w:r>
    </w:p>
    <w:p>
      <w:pPr>
        <w:spacing w:before="0"/>
        <w:ind w:left="340"/>
      </w:pPr>
      <w:r>
        <w:rPr>
          <w:b w:val="0"/>
          <w:i w:val="0"/>
        </w:rPr>
        <w:t>D. Hỏi trong các hội nhóm trên mạng xã hội rồi chọn trường được nhiều người bình chọn, khen ngợi nhất.</w:t>
      </w:r>
    </w:p>
    <w:p>
      <w:pPr>
        <w:keepNext w:val="0"/>
        <w:spacing w:before="80"/>
      </w:pPr>
      <w:r>
        <w:rPr>
          <w:b/>
        </w:rPr>
        <w:t xml:space="preserve">Câu 22. </w:t>
      </w:r>
      <w:r>
        <w:t>Người làm nghề quản trị cơ sở dữ liệu có công việc chính nào sau đây?</w:t>
      </w:r>
    </w:p>
    <w:p>
      <w:pPr>
        <w:spacing w:before="0"/>
        <w:ind w:left="340"/>
      </w:pPr>
      <w:r>
        <w:rPr>
          <w:b w:val="0"/>
          <w:i w:val="0"/>
        </w:rPr>
        <w:t>A. Viết các ứng dụng trên điện thoại cho khách hàng của công ty.</w:t>
      </w:r>
    </w:p>
    <w:p>
      <w:pPr>
        <w:spacing w:before="0"/>
        <w:ind w:left="340"/>
      </w:pPr>
      <w:r>
        <w:rPr>
          <w:b w:val="0"/>
          <w:i w:val="0"/>
        </w:rPr>
        <w:t>B. Theo dõi, phát hiện các cuộc tấn công vào mạng của công ty.</w:t>
      </w:r>
    </w:p>
    <w:p>
      <w:pPr>
        <w:spacing w:before="0"/>
        <w:ind w:left="340"/>
      </w:pPr>
      <w:r>
        <w:rPr>
          <w:b w:val="0"/>
          <w:i w:val="0"/>
        </w:rPr>
        <w:t>C. Thiết kế, vận hành, sao lưu và phân quyền truy cập cơ sở dữ liệu.</w:t>
      </w:r>
    </w:p>
    <w:p>
      <w:pPr>
        <w:spacing w:before="0"/>
        <w:ind w:left="340"/>
      </w:pPr>
      <w:r>
        <w:rPr>
          <w:b w:val="0"/>
          <w:i w:val="0"/>
        </w:rPr>
        <w:t>D. Kiểm tra, thay linh kiện cho các máy tính bị hỏng của cơ quan.</w:t>
      </w:r>
    </w:p>
    <w:p>
      <w:pPr>
        <w:keepNext w:val="0"/>
        <w:spacing w:before="80"/>
      </w:pPr>
      <w:r>
        <w:rPr>
          <w:b/>
        </w:rPr>
        <w:t xml:space="preserve">Câu 23. </w:t>
      </w:r>
      <w:r>
        <w:t>Vì sao người làm nghề quản trị mạng cần thường xuyên cập nhật kiến thức?</w:t>
      </w:r>
    </w:p>
    <w:p>
      <w:pPr>
        <w:spacing w:before="0"/>
        <w:ind w:left="340"/>
      </w:pPr>
      <w:r>
        <w:rPr>
          <w:b w:val="0"/>
          <w:i w:val="0"/>
        </w:rPr>
        <w:t>A. Vì bộ giao thức TCP/IP được thay bằng bộ giao thức mới vài tháng một lần.</w:t>
      </w:r>
    </w:p>
    <w:p>
      <w:pPr>
        <w:spacing w:before="0"/>
        <w:ind w:left="340"/>
      </w:pPr>
      <w:r>
        <w:rPr>
          <w:b w:val="0"/>
          <w:i w:val="0"/>
        </w:rPr>
        <w:t>B. Vì chứng chỉ nghề quản trị mạng hết hiệu lực nếu không thi lại mỗi năm.</w:t>
      </w:r>
    </w:p>
    <w:p>
      <w:pPr>
        <w:spacing w:before="0"/>
        <w:ind w:left="340"/>
      </w:pPr>
      <w:r>
        <w:rPr>
          <w:b w:val="0"/>
          <w:i w:val="0"/>
        </w:rPr>
        <w:t>C. Vì mỗi khi cơ quan mua thêm máy tính, người quản trị phải học lại từ đầu.</w:t>
      </w:r>
    </w:p>
    <w:p>
      <w:pPr>
        <w:spacing w:before="0"/>
        <w:ind w:left="340"/>
      </w:pPr>
      <w:r>
        <w:rPr>
          <w:b w:val="0"/>
          <w:i w:val="0"/>
        </w:rPr>
        <w:t>D. Vì công nghệ, thiết bị mạng và các kiểu tấn công mạng thay đổi rất nhanh.</w:t>
      </w:r>
    </w:p>
    <w:p>
      <w:pPr>
        <w:keepNext w:val="0"/>
        <w:spacing w:before="80"/>
      </w:pPr>
      <w:r>
        <w:rPr>
          <w:b/>
        </w:rPr>
        <w:t xml:space="preserve">Câu 24. </w:t>
      </w:r>
      <w:r>
        <w:t>Một bạn thích cài đặt, cấu hình hệ điều hành cho nhiều máy, theo dõi xem máy chủ nào đang quá tải, và tạo tài khoản đăng nhập máy tính cho từng nhân viên. Nghề nào phù hợp nhất để bạn tìm hiểu trước?</w:t>
      </w:r>
    </w:p>
    <w:p>
      <w:pPr>
        <w:tabs>
          <w:tab w:pos="340" w:val="left"/>
          <w:tab w:pos="5216" w:val="left"/>
        </w:tabs>
        <w:spacing w:before="0"/>
      </w:pPr>
      <w:r>
        <w:rPr>
          <w:b w:val="0"/>
          <w:i w:val="0"/>
        </w:rPr>
        <w:tab/>
        <w:t>A. Quản trị mạng.</w:t>
        <w:tab/>
        <w:t>B. Quản trị hệ thống.</w:t>
      </w:r>
    </w:p>
    <w:p>
      <w:pPr>
        <w:tabs>
          <w:tab w:pos="340" w:val="left"/>
          <w:tab w:pos="5216" w:val="left"/>
        </w:tabs>
        <w:spacing w:before="0"/>
      </w:pPr>
      <w:r>
        <w:rPr>
          <w:b w:val="0"/>
          <w:i w:val="0"/>
        </w:rPr>
        <w:tab/>
        <w:t>C. Quản trị cơ sở dữ liệu.</w:t>
        <w:tab/>
        <w:t>D. Sửa chữa, bảo trì máy tính.</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spacing w:before="80"/>
      </w:pPr>
      <w:r>
        <w:rPr>
          <w:b/>
        </w:rPr>
        <w:t xml:space="preserve">Câu 25. </w:t>
      </w:r>
      <w:r>
        <w:t>Một trang web có đoạn mã:</w:t>
      </w:r>
    </w:p>
    <w:p>
      <w:pPr>
        <w:spacing w:before="0"/>
        <w:ind w:left="680"/>
      </w:pPr>
      <w:r>
        <w:rPr>
          <w:b w:val="0"/>
          <w:i w:val="0"/>
        </w:rPr>
        <w:t>&lt;head&gt;</w:t>
      </w:r>
    </w:p>
    <w:p>
      <w:pPr>
        <w:spacing w:before="0"/>
        <w:ind w:left="680"/>
      </w:pPr>
      <w:r>
        <w:rPr>
          <w:b w:val="0"/>
          <w:i w:val="0"/>
        </w:rPr>
        <w:t xml:space="preserve">  &lt;link rel="stylesheet" href="chung.css"&gt;</w:t>
      </w:r>
    </w:p>
    <w:p>
      <w:pPr>
        <w:spacing w:before="0"/>
        <w:ind w:left="680"/>
      </w:pPr>
      <w:r>
        <w:rPr>
          <w:b w:val="0"/>
          <w:i w:val="0"/>
        </w:rPr>
        <w:t xml:space="preserve">  &lt;style&gt;</w:t>
      </w:r>
    </w:p>
    <w:p>
      <w:pPr>
        <w:spacing w:before="0"/>
        <w:ind w:left="680"/>
      </w:pPr>
      <w:r>
        <w:rPr>
          <w:b w:val="0"/>
          <w:i w:val="0"/>
        </w:rPr>
        <w:t xml:space="preserve">    p {line-height: 1.5;}</w:t>
      </w:r>
    </w:p>
    <w:p>
      <w:pPr>
        <w:spacing w:before="0"/>
        <w:ind w:left="680"/>
      </w:pPr>
      <w:r>
        <w:rPr>
          <w:b w:val="0"/>
          <w:i w:val="0"/>
        </w:rPr>
        <w:t xml:space="preserve">  &lt;/style&gt;</w:t>
      </w:r>
    </w:p>
    <w:p>
      <w:pPr>
        <w:spacing w:before="0"/>
        <w:ind w:left="680"/>
      </w:pPr>
      <w:r>
        <w:rPr>
          <w:b w:val="0"/>
          <w:i w:val="0"/>
        </w:rPr>
        <w:t>&lt;/head&gt;</w:t>
      </w:r>
    </w:p>
    <w:p>
      <w:pPr>
        <w:spacing w:before="0"/>
        <w:ind w:left="680"/>
      </w:pPr>
      <w:r>
        <w:rPr>
          <w:b w:val="0"/>
          <w:i w:val="0"/>
        </w:rPr>
        <w:t>&lt;body&gt;</w:t>
      </w:r>
    </w:p>
    <w:p>
      <w:pPr>
        <w:spacing w:before="0"/>
        <w:ind w:left="680"/>
      </w:pPr>
      <w:r>
        <w:rPr>
          <w:b w:val="0"/>
          <w:i w:val="0"/>
        </w:rPr>
        <w:t xml:space="preserve">  &lt;p style="text-decoration: underline;"&gt;Hạn nộp bài: thứ Sáu&lt;/p&gt;</w:t>
      </w:r>
    </w:p>
    <w:p>
      <w:pPr>
        <w:spacing w:before="0"/>
        <w:ind w:left="680"/>
      </w:pPr>
      <w:r>
        <w:rPr>
          <w:b w:val="0"/>
          <w:i w:val="0"/>
        </w:rPr>
        <w:t xml:space="preserve">  &lt;p&gt;Nộp tại phòng Đoàn trường.&lt;/p&gt;</w:t>
      </w:r>
    </w:p>
    <w:p>
      <w:pPr>
        <w:spacing w:before="0"/>
        <w:ind w:left="680"/>
      </w:pPr>
      <w:r>
        <w:rPr>
          <w:b w:val="0"/>
          <w:i w:val="0"/>
        </w:rPr>
        <w:t>&lt;/body&gt;</w:t>
      </w:r>
    </w:p>
    <w:p>
      <w:pPr>
        <w:spacing w:before="0"/>
      </w:pPr>
      <w:r>
        <w:rPr>
          <w:b w:val="0"/>
          <w:i w:val="0"/>
        </w:rPr>
        <w:t>Mỗi nhận định sau đúng hay sai?</w:t>
      </w:r>
    </w:p>
    <w:p>
      <w:pPr>
        <w:spacing w:before="0"/>
        <w:ind w:left="340"/>
      </w:pPr>
      <w:r>
        <w:rPr>
          <w:b w:val="0"/>
          <w:i w:val="0"/>
        </w:rPr>
        <w:t>a) Trang có mẫu định dạng được khai báo theo ba cách: liên kết tệp riêng, đặt trong thẻ &lt;style&gt; và ghi trực tiếp bằng thuộc tính style của thẻ.</w:t>
      </w:r>
    </w:p>
    <w:p>
      <w:pPr>
        <w:spacing w:before="0"/>
        <w:ind w:left="340"/>
      </w:pPr>
      <w:r>
        <w:rPr>
          <w:b w:val="0"/>
          <w:i w:val="0"/>
        </w:rPr>
        <w:t>b) Muốn khoảng cách giữa các dòng trong hai đoạn văn gấp đôi cỡ chữ, có thể sửa mẫu trong thẻ &lt;style&gt; thành p {line-height: 2;}.</w:t>
      </w:r>
    </w:p>
    <w:p>
      <w:pPr>
        <w:spacing w:before="0"/>
        <w:ind w:left="340"/>
      </w:pPr>
      <w:r>
        <w:rPr>
          <w:b w:val="0"/>
          <w:i w:val="0"/>
        </w:rPr>
        <w:t>c) Cả hai đoạn văn đều được gạch chân.</w:t>
      </w:r>
    </w:p>
    <w:p>
      <w:pPr>
        <w:spacing w:before="0"/>
        <w:ind w:left="340"/>
      </w:pPr>
      <w:r>
        <w:rPr>
          <w:b w:val="0"/>
          <w:i w:val="0"/>
        </w:rPr>
        <w:t>d) Thêm mẫu p {text-decoration: none;} vào thẻ &lt;style&gt; (giữ nguyên thuộc tính style của đoạn đầu) thì đoạn đầu hết gạch chân.</w:t>
      </w:r>
    </w:p>
    <w:p>
      <w:pPr>
        <w:spacing w:before="80"/>
      </w:pPr>
      <w:r>
        <w:rPr>
          <w:b/>
        </w:rPr>
        <w:t xml:space="preserve">Câu 26. </w:t>
      </w:r>
      <w:r>
        <w:t>Cho mẫu định dạng:</w:t>
      </w:r>
    </w:p>
    <w:p>
      <w:pPr>
        <w:spacing w:before="0"/>
        <w:ind w:left="680"/>
      </w:pPr>
      <w:r>
        <w:rPr>
          <w:b w:val="0"/>
          <w:i w:val="0"/>
        </w:rPr>
        <w:t>.the {</w:t>
      </w:r>
    </w:p>
    <w:p>
      <w:pPr>
        <w:spacing w:before="0"/>
        <w:ind w:left="680"/>
      </w:pPr>
      <w:r>
        <w:rPr>
          <w:b w:val="0"/>
          <w:i w:val="0"/>
        </w:rPr>
        <w:t xml:space="preserve">  width: 250px;</w:t>
      </w:r>
    </w:p>
    <w:p>
      <w:pPr>
        <w:spacing w:before="0"/>
        <w:ind w:left="680"/>
      </w:pPr>
      <w:r>
        <w:rPr>
          <w:b w:val="0"/>
          <w:i w:val="0"/>
        </w:rPr>
        <w:t xml:space="preserve">  padding: 10px 20px;</w:t>
      </w:r>
    </w:p>
    <w:p>
      <w:pPr>
        <w:spacing w:before="0"/>
        <w:ind w:left="680"/>
      </w:pPr>
      <w:r>
        <w:rPr>
          <w:b w:val="0"/>
          <w:i w:val="0"/>
        </w:rPr>
        <w:t xml:space="preserve">  border: 4px solid navy;</w:t>
      </w:r>
    </w:p>
    <w:p>
      <w:pPr>
        <w:spacing w:before="0"/>
        <w:ind w:left="680"/>
      </w:pPr>
      <w:r>
        <w:rPr>
          <w:b w:val="0"/>
          <w:i w:val="0"/>
        </w:rPr>
        <w:t xml:space="preserve">  margin: 12px;</w:t>
      </w:r>
    </w:p>
    <w:p>
      <w:pPr>
        <w:spacing w:before="0"/>
        <w:ind w:left="680"/>
      </w:pPr>
      <w:r>
        <w:rPr>
          <w:b w:val="0"/>
          <w:i w:val="0"/>
        </w:rPr>
        <w:t xml:space="preserve">  background-color: rgb(255, 255, 0);</w:t>
      </w:r>
    </w:p>
    <w:p>
      <w:pPr>
        <w:spacing w:before="0"/>
        <w:ind w:left="680"/>
      </w:pPr>
      <w:r>
        <w:rPr>
          <w:b w:val="0"/>
          <w:i w:val="0"/>
        </w:rPr>
        <w:t xml:space="preserve">  color: #333333;</w:t>
      </w:r>
    </w:p>
    <w:p>
      <w:pPr>
        <w:spacing w:before="0"/>
        <w:ind w:left="680"/>
      </w:pPr>
      <w:r>
        <w:rPr>
          <w:b w:val="0"/>
          <w:i w:val="0"/>
        </w:rPr>
        <w:t>}</w:t>
      </w:r>
    </w:p>
    <w:p>
      <w:pPr>
        <w:spacing w:before="0"/>
      </w:pPr>
      <w:r>
        <w:rPr>
          <w:b w:val="0"/>
          <w:i w:val="0"/>
        </w:rPr>
        <w:t>Mỗi nhận định sau đúng hay sai về khung có class="the"?</w:t>
      </w:r>
    </w:p>
    <w:p>
      <w:pPr>
        <w:spacing w:before="0"/>
        <w:ind w:left="340"/>
      </w:pPr>
      <w:r>
        <w:rPr>
          <w:b w:val="0"/>
          <w:i w:val="0"/>
        </w:rPr>
        <w:t>a) Khai báo width: 250px; quy định chiều rộng của vùng nội dung bên trong khung.</w:t>
      </w:r>
    </w:p>
    <w:p>
      <w:pPr>
        <w:spacing w:before="0"/>
        <w:ind w:left="340"/>
      </w:pPr>
      <w:r>
        <w:rPr>
          <w:b w:val="0"/>
          <w:i w:val="0"/>
        </w:rPr>
        <w:t>b) Khung có nền màu vàng và đường viền màu xanh tím than.</w:t>
      </w:r>
    </w:p>
    <w:p>
      <w:pPr>
        <w:spacing w:before="0"/>
        <w:ind w:left="340"/>
      </w:pPr>
      <w:r>
        <w:rPr>
          <w:b w:val="0"/>
          <w:i w:val="0"/>
        </w:rPr>
        <w:t>c) Vùng đệm phía trên và phía dưới nội dung là 20px, bên trái và bên phải là 10px.</w:t>
      </w:r>
    </w:p>
    <w:p>
      <w:pPr>
        <w:spacing w:before="0"/>
        <w:ind w:left="340"/>
      </w:pPr>
      <w:r>
        <w:rPr>
          <w:b w:val="0"/>
          <w:i w:val="0"/>
        </w:rPr>
        <w:t>d) Bề rộng của khung tính từ mép ngoài viền trái đến mép ngoài viền phải là 298px.</w:t>
      </w:r>
    </w:p>
    <w:p>
      <w:pPr>
        <w:spacing w:before="80"/>
      </w:pPr>
      <w:r>
        <w:rPr>
          <w:b/>
        </w:rPr>
        <w:t xml:space="preserve">Câu 27. </w:t>
      </w:r>
      <w:r>
        <w:t>Cho mã CSS:</w:t>
      </w:r>
    </w:p>
    <w:p>
      <w:pPr>
        <w:spacing w:before="0"/>
        <w:ind w:left="680"/>
      </w:pPr>
      <w:r>
        <w:rPr>
          <w:b w:val="0"/>
          <w:i w:val="0"/>
        </w:rPr>
        <w:t>li {color: black;}</w:t>
      </w:r>
    </w:p>
    <w:p>
      <w:pPr>
        <w:spacing w:before="0"/>
        <w:ind w:left="680"/>
      </w:pPr>
      <w:r>
        <w:rPr>
          <w:b w:val="0"/>
          <w:i w:val="0"/>
        </w:rPr>
        <w:t>.moi {color: green;}</w:t>
      </w:r>
    </w:p>
    <w:p>
      <w:pPr>
        <w:spacing w:before="0"/>
        <w:ind w:left="680"/>
      </w:pPr>
      <w:r>
        <w:rPr>
          <w:b w:val="0"/>
          <w:i w:val="0"/>
        </w:rPr>
        <w:t>ul li.moi {color: blue;}</w:t>
      </w:r>
    </w:p>
    <w:p>
      <w:pPr>
        <w:spacing w:before="0"/>
        <w:ind w:left="680"/>
      </w:pPr>
      <w:r>
        <w:rPr>
          <w:b w:val="0"/>
          <w:i w:val="0"/>
        </w:rPr>
        <w:t>#sach1 {color: purple;}</w:t>
      </w:r>
    </w:p>
    <w:p>
      <w:pPr>
        <w:spacing w:before="0"/>
      </w:pPr>
      <w:r>
        <w:rPr>
          <w:b w:val="0"/>
          <w:i w:val="0"/>
        </w:rPr>
        <w:t>và mã HTML:</w:t>
      </w:r>
    </w:p>
    <w:p>
      <w:pPr>
        <w:spacing w:before="0"/>
        <w:ind w:left="680"/>
      </w:pPr>
      <w:r>
        <w:rPr>
          <w:b w:val="0"/>
          <w:i w:val="0"/>
        </w:rPr>
        <w:t>&lt;ul&gt;</w:t>
      </w:r>
    </w:p>
    <w:p>
      <w:pPr>
        <w:spacing w:before="0"/>
        <w:ind w:left="680"/>
      </w:pPr>
      <w:r>
        <w:rPr>
          <w:b w:val="0"/>
          <w:i w:val="0"/>
        </w:rPr>
        <w:t xml:space="preserve">  &lt;li id="sach1" class="moi"&gt;Truyện ngắn&lt;/li&gt;</w:t>
      </w:r>
    </w:p>
    <w:p>
      <w:pPr>
        <w:spacing w:before="0"/>
        <w:ind w:left="680"/>
      </w:pPr>
      <w:r>
        <w:rPr>
          <w:b w:val="0"/>
          <w:i w:val="0"/>
        </w:rPr>
        <w:t xml:space="preserve">  &lt;li class="moi"&gt;Thơ&lt;/li&gt;</w:t>
      </w:r>
    </w:p>
    <w:p>
      <w:pPr>
        <w:spacing w:before="0"/>
        <w:ind w:left="680"/>
      </w:pPr>
      <w:r>
        <w:rPr>
          <w:b w:val="0"/>
          <w:i w:val="0"/>
        </w:rPr>
        <w:t xml:space="preserve">  &lt;li&gt;Kí sự&lt;/li&gt;</w:t>
      </w:r>
    </w:p>
    <w:p>
      <w:pPr>
        <w:spacing w:before="0"/>
        <w:ind w:left="680"/>
      </w:pPr>
      <w:r>
        <w:rPr>
          <w:b w:val="0"/>
          <w:i w:val="0"/>
        </w:rPr>
        <w:t>&lt;/ul&gt;</w:t>
      </w:r>
    </w:p>
    <w:p>
      <w:pPr>
        <w:spacing w:before="0"/>
      </w:pPr>
      <w:r>
        <w:rPr>
          <w:b w:val="0"/>
          <w:i w:val="0"/>
        </w:rPr>
        <w:t>Mỗi nhận định sau đúng hay sai?</w:t>
      </w:r>
    </w:p>
    <w:p>
      <w:pPr>
        <w:spacing w:before="0"/>
        <w:ind w:left="340"/>
      </w:pPr>
      <w:r>
        <w:rPr>
          <w:b w:val="0"/>
          <w:i w:val="0"/>
        </w:rPr>
        <w:t>a) Mục “Truyện ngắn” hiển thị màu xanh dương.</w:t>
      </w:r>
    </w:p>
    <w:p>
      <w:pPr>
        <w:spacing w:before="0"/>
        <w:ind w:left="340"/>
      </w:pPr>
      <w:r>
        <w:rPr>
          <w:b w:val="0"/>
          <w:i w:val="0"/>
        </w:rPr>
        <w:t>b) Mẫu #sach1 áp dụng cho phần tử có id là sach1; mẫu .moi áp dụng cho các phần tử có class là moi.</w:t>
      </w:r>
    </w:p>
    <w:p>
      <w:pPr>
        <w:spacing w:before="0"/>
        <w:ind w:left="340"/>
      </w:pPr>
      <w:r>
        <w:rPr>
          <w:b w:val="0"/>
          <w:i w:val="0"/>
        </w:rPr>
        <w:t>c) Mục “Thơ” hiển thị màu xanh dương vì mẫu ul li.moi có trọng số lớn hơn mẫu .moi.</w:t>
      </w:r>
    </w:p>
    <w:p>
      <w:pPr>
        <w:spacing w:before="0"/>
        <w:ind w:left="340"/>
      </w:pPr>
      <w:r>
        <w:rPr>
          <w:b w:val="0"/>
          <w:i w:val="0"/>
        </w:rPr>
        <w:t>d) Nếu sửa mẫu thứ hai thành .moi {color: green !important;} thì cả “Truyện ngắn” và “Thơ” đều hiển thị màu xanh lá.</w:t>
      </w:r>
    </w:p>
    <w:p>
      <w:pPr>
        <w:keepNext w:val="0"/>
        <w:spacing w:before="80"/>
      </w:pPr>
      <w:r>
        <w:rPr>
          <w:b/>
        </w:rPr>
        <w:t xml:space="preserve">Câu 28. </w:t>
      </w:r>
      <w:r>
        <w:t>Trong buổi hội thảo hướng nghiệp, một anh kĩ thuật viên sửa chữa, bảo trì máy tính và một chị quản trị mạng của công ty phần mềm chia sẻ về công việc. Mỗi nhận định sau đúng hay sai?</w:t>
      </w:r>
    </w:p>
    <w:p>
      <w:pPr>
        <w:spacing w:before="0"/>
        <w:ind w:left="340"/>
      </w:pPr>
      <w:r>
        <w:rPr>
          <w:b w:val="0"/>
          <w:i w:val="0"/>
        </w:rPr>
        <w:t>a) Cài đặt, cập nhật trình điều khiển (driver) cho máy in của khách là công việc liên quan đến phần mềm của kĩ thuật viên.</w:t>
      </w:r>
    </w:p>
    <w:p>
      <w:pPr>
        <w:spacing w:before="0"/>
        <w:ind w:left="340"/>
      </w:pPr>
      <w:r>
        <w:rPr>
          <w:b w:val="0"/>
          <w:i w:val="0"/>
        </w:rPr>
        <w:t>b) Một bạn thích làm việc trực tiếp với khách và với linh kiện hơn là ngồi phân tích dữ liệu; vì vậy nghề quản trị cơ sở dữ liệu phù hợp với bạn hơn nghề sửa chữa máy tính.</w:t>
      </w:r>
    </w:p>
    <w:p>
      <w:pPr>
        <w:spacing w:before="0"/>
        <w:ind w:left="340"/>
      </w:pPr>
      <w:r>
        <w:rPr>
          <w:b w:val="0"/>
          <w:i w:val="0"/>
        </w:rPr>
        <w:t>c) Khi máy tính khởi động chậm dần sau vài năm, kĩ thuật viên nên kiểm tra phần mềm tự khởi động cùng máy, dung lượng trống và tình trạng ổ cứng trước khi đề nghị nâng cấp phần cứng.</w:t>
      </w:r>
    </w:p>
    <w:p>
      <w:pPr>
        <w:spacing w:before="0"/>
        <w:ind w:left="340"/>
      </w:pPr>
      <w:r>
        <w:rPr>
          <w:b w:val="0"/>
          <w:i w:val="0"/>
        </w:rPr>
        <w:t>d) Người quản trị mạng có nhiệm vụ lắp đặt, cấu hình router, switch và theo dõi, xử lí sự cố trên mạng của cơ quan.</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D</w:t>
            </w:r>
          </w:p>
        </w:tc>
        <w:tc>
          <w:tcPr>
            <w:tcW w:type="dxa" w:w="709"/>
          </w:tcPr>
          <w:p>
            <w:r>
              <w:t>B</w:t>
            </w:r>
          </w:p>
        </w:tc>
        <w:tc>
          <w:tcPr>
            <w:tcW w:type="dxa" w:w="709"/>
          </w:tcPr>
          <w:p>
            <w:r>
              <w:t>C</w:t>
            </w:r>
          </w:p>
        </w:tc>
        <w:tc>
          <w:tcPr>
            <w:tcW w:type="dxa" w:w="709"/>
          </w:tcPr>
          <w:p>
            <w:r>
              <w:t>A</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B</w:t>
            </w:r>
          </w:p>
        </w:tc>
        <w:tc>
          <w:tcPr>
            <w:tcW w:type="dxa" w:w="709"/>
          </w:tcPr>
          <w:p>
            <w:r>
              <w:t>D</w:t>
            </w:r>
          </w:p>
        </w:tc>
        <w:tc>
          <w:tcPr>
            <w:tcW w:type="dxa" w:w="709"/>
          </w:tcPr>
          <w:p>
            <w:r>
              <w:t>A</w:t>
            </w:r>
          </w:p>
        </w:tc>
        <w:tc>
          <w:tcPr>
            <w:tcW w:type="dxa" w:w="709"/>
          </w:tcPr>
          <w:p>
            <w:r>
              <w:t>C</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C</w:t>
            </w:r>
          </w:p>
        </w:tc>
        <w:tc>
          <w:tcPr>
            <w:tcW w:type="dxa" w:w="709"/>
          </w:tcPr>
          <w:p>
            <w:r>
              <w:t>A</w:t>
            </w:r>
          </w:p>
        </w:tc>
        <w:tc>
          <w:tcPr>
            <w:tcW w:type="dxa" w:w="709"/>
          </w:tcPr>
          <w:p>
            <w:r>
              <w:t>A</w:t>
            </w:r>
          </w:p>
        </w:tc>
        <w:tc>
          <w:tcPr>
            <w:tcW w:type="dxa" w:w="709"/>
          </w:tcPr>
          <w:p>
            <w:r>
              <w:t>C</w:t>
            </w:r>
          </w:p>
        </w:tc>
        <w:tc>
          <w:tcPr>
            <w:tcW w:type="dxa" w:w="709"/>
          </w:tcPr>
          <w:p>
            <w:r>
              <w:t>D</w:t>
            </w:r>
          </w:p>
        </w:tc>
        <w:tc>
          <w:tcPr>
            <w:tcW w:type="dxa" w:w="709"/>
          </w:tcPr>
          <w:p>
            <w:r>
              <w:t>B</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Đúng</w:t>
            </w:r>
          </w:p>
        </w:tc>
        <w:tc>
          <w:tcPr>
            <w:tcW w:type="dxa" w:w="2098"/>
          </w:tcPr>
          <w:p>
            <w:r>
              <w:t>Đúng</w:t>
            </w:r>
          </w:p>
        </w:tc>
        <w:tc>
          <w:tcPr>
            <w:tcW w:type="dxa" w:w="2098"/>
          </w:tcPr>
          <w:p>
            <w:r>
              <w:t>Sai</w:t>
            </w:r>
          </w:p>
        </w:tc>
        <w:tc>
          <w:tcPr>
            <w:tcW w:type="dxa" w:w="2098"/>
          </w:tcPr>
          <w:p>
            <w:r>
              <w:t>Sai</w:t>
            </w:r>
          </w:p>
        </w:tc>
      </w:tr>
      <w:tr>
        <w:tc>
          <w:tcPr>
            <w:tcW w:type="dxa" w:w="1077"/>
          </w:tcPr>
          <w:p>
            <w:r>
              <w:t>26</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27</w:t>
            </w:r>
          </w:p>
        </w:tc>
        <w:tc>
          <w:tcPr>
            <w:tcW w:type="dxa" w:w="2098"/>
          </w:tcPr>
          <w:p>
            <w:r>
              <w:t>Sai</w:t>
            </w:r>
          </w:p>
        </w:tc>
        <w:tc>
          <w:tcPr>
            <w:tcW w:type="dxa" w:w="2098"/>
          </w:tcPr>
          <w:p>
            <w:r>
              <w:t>Đúng</w:t>
            </w:r>
          </w:p>
        </w:tc>
        <w:tc>
          <w:tcPr>
            <w:tcW w:type="dxa" w:w="2098"/>
          </w:tcPr>
          <w:p>
            <w:r>
              <w:t>Đúng</w:t>
            </w:r>
          </w:p>
        </w:tc>
        <w:tc>
          <w:tcPr>
            <w:tcW w:type="dxa" w:w="2098"/>
          </w:tcPr>
          <w:p>
            <w:r>
              <w:t>Đúng</w:t>
            </w:r>
          </w:p>
        </w:tc>
      </w:tr>
      <w:tr>
        <w:tc>
          <w:tcPr>
            <w:tcW w:type="dxa" w:w="1077"/>
          </w:tcPr>
          <w:p>
            <w:r>
              <w:t>28</w:t>
            </w:r>
          </w:p>
        </w:tc>
        <w:tc>
          <w:tcPr>
            <w:tcW w:type="dxa" w:w="2098"/>
          </w:tcPr>
          <w:p>
            <w:r>
              <w:t>Đúng</w:t>
            </w:r>
          </w:p>
        </w:tc>
        <w:tc>
          <w:tcPr>
            <w:tcW w:type="dxa" w:w="2098"/>
          </w:tcPr>
          <w:p>
            <w:r>
              <w:t>Sai</w:t>
            </w:r>
          </w:p>
        </w:tc>
        <w:tc>
          <w:tcPr>
            <w:tcW w:type="dxa" w:w="2098"/>
          </w:tcPr>
          <w:p>
            <w:r>
              <w:t>Đúng</w:t>
            </w:r>
          </w:p>
        </w:tc>
        <w:tc>
          <w:tcPr>
            <w:tcW w:type="dxa" w:w="2098"/>
          </w:tcPr>
          <w:p>
            <w:r>
              <w:t>Đúng</w:t>
            </w:r>
          </w:p>
        </w:tc>
      </w:tr>
    </w:tbl>
    <w:p>
      <w:pPr>
        <w:spacing w:before="0"/>
      </w:pPr>
      <w:r>
        <w:rPr>
          <w:b w:val="0"/>
          <w:i/>
        </w:rPr>
        <w:t>Câu 25: a) Đúng: CSS ngoài (link), CSS trong (style), CSS nội tuyến (thuộc tính style). b) Đúng. c) Sai: chỉ đoạn đầu có text-decoration: underline. d) Sai: khai báo trong thuộc tính style của thẻ được ưu tiên hơn mẫu trong thẻ style nên đoạn đầu vẫn gạch chân.</w:t>
      </w:r>
    </w:p>
    <w:p>
      <w:pPr>
        <w:spacing w:before="0"/>
      </w:pPr>
      <w:r>
        <w:rPr>
          <w:b w:val="0"/>
          <w:i/>
        </w:rPr>
        <w:t>Câu 26: a) Đúng: width là chiều rộng vùng nội dung. b) Đúng: rgb(255, 255, 0) là đỏ + lục = vàng; navy là xanh tím than. c) Sai: padding hai giá trị là trên–dưới 10px, trái–phải 20px. d) Đúng: 250 + 2 × 20 + 2 × 4 = 298 (px); margin nằm ngoài viền nên không tính.</w:t>
      </w:r>
    </w:p>
    <w:p>
      <w:pPr>
        <w:spacing w:before="0"/>
      </w:pPr>
      <w:r>
        <w:rPr>
          <w:b w:val="0"/>
          <w:i/>
        </w:rPr>
        <w:t>Câu 27: a) Sai: #sach1 có trọng số 100, lớn nhất, nên “Truyện ngắn” màu tím. b) Đúng. c) Đúng: ul li.moi = 1 + 1 + 10 = 12 lớn hơn .moi = 10. d) Đúng: khai báo có !important được ưu tiên hơn mọi khai báo thường của cùng thuộc tính.</w:t>
      </w:r>
    </w:p>
    <w:p>
      <w:pPr>
        <w:spacing w:before="0"/>
      </w:pPr>
      <w:r>
        <w:rPr>
          <w:b w:val="0"/>
          <w:i/>
        </w:rPr>
        <w:t>Câu 28: a) Đúng: driver là phần mềm điều khiển thiết bị. b) Sai: sở thích làm việc với khách và linh kiện hợp với nghề sửa chữa, bảo trì máy tính hơn; quản trị cơ sở dữ liệu chủ yếu làm việc với dữ liệu. c) Đúng: máy chậm thường do phần mềm, ổ đĩa đầy hoặc ổ cứng xuống cấp; cần chẩn đoán trước khi thay linh kiện. d) Đúng.</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