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670"/>
      </w:tblGrid>
      <w:tr>
        <w:tc>
          <w:tcPr>
            <w:tcW w:type="dxa" w:w="39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TRƯỜNG: ……………………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TỔ TIN HỌC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RUBRIC CHẤM BÀI THỰC HÀNH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Môn: Tin học – Lớp 10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Thời gian làm bài: 45 phút</w:t>
            </w:r>
          </w:p>
        </w:tc>
      </w:tr>
    </w:tbl>
    <w:p>
      <w:pPr>
        <w:keepNext w:val="0"/>
        <w:spacing w:after="80" w:before="20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9"/>
        </w:rPr>
        <w:t>Thiết kế huy hiệu Câu lạc bộ Tin học</w:t>
      </w:r>
    </w:p>
    <w:p>
      <w:pPr>
        <w:keepNext w:val="0"/>
        <w:spacing w:after="120"/>
        <w:jc w:val="both"/>
      </w:pPr>
      <w:r>
        <w:rPr>
          <w:rFonts w:ascii="Times New Roman" w:hAnsi="Times New Roman" w:eastAsia="Times New Roman" w:cs="Times New Roman"/>
        </w:rPr>
        <w:t>Thang điểm 10, chấm theo từng ý. Giáo viên chấp nhận cách làm khác cho kết quả đúng; không trừ điểm hai lần cho cùng một lỗi khi ý sau dùng kết quả của ý trước.</w:t>
      </w: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1: Vẽ phần hình của huy hiệu</w:t>
      </w:r>
      <w:r>
        <w:rPr>
          <w:rFonts w:ascii="Times New Roman" w:hAnsi="Times New Roman" w:eastAsia="Times New Roman" w:cs="Times New Roman"/>
          <w:color w:val="1A4FA0"/>
        </w:rPr>
        <w:t xml:space="preserve"> (6,0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Vùng vẽ 800 × 800 px, tệp đúng tên, định dạng SVG.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Hai hình tròn đúng kích thước, đồng tâm, căn giữa; hình ngoài dùng chuyển màu; hình trong có viền.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2,25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1,0 điểm nếu đủ hai hình nhưng chưa có chuyển màu hoặc chưa căn giữa.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Ngôi sao đúng màu, căn giữa; biểu tượng màn hình có thân và chân; thứ tự lớp đúng.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1,0 điểm nếu chỉ có ngôi sao.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Có đường cong, không tô nền, nét đủ dày.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6,0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2: Thêm chữ và xuất ảnh</w:t>
      </w:r>
      <w:r>
        <w:rPr>
          <w:rFonts w:ascii="Times New Roman" w:hAnsi="Times New Roman" w:eastAsia="Times New Roman" w:cs="Times New Roman"/>
          <w:color w:val="1A4FA0"/>
        </w:rPr>
        <w:t xml:space="preserve"> (4,0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Chữ đúng nội dung, chạy theo đường, không tràn khỏi vành ngoài.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0,75 điểm nếu có chữ đúng nội dung nhưng không chạy theo đường.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Chữ đúng nội dung, chạy theo cung dưới, đọc xuôi.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chữ bị ngược.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Các đối tượng hình đã được nhóm, nằm giữa vùng vẽ.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Ảnh PNG đúng tên, đúng kích thước.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sai kích thước.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4,0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 w:val="0"/>
        <w:spacing w:after="120" w:before="120"/>
      </w:pPr>
      <w:r>
        <w:rPr>
          <w:rFonts w:ascii="Times New Roman" w:hAnsi="Times New Roman" w:eastAsia="Times New Roman" w:cs="Times New Roman"/>
          <w:b/>
        </w:rPr>
        <w:t>Tổng toàn bài: 10,0 điểm.</w:t>
      </w: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Kết quả để đối chiếu nhanh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3969"/>
      </w:tblGrid>
      <w:tr>
        <w:trPr>
          <w:tblHeader/>
        </w:trPr>
        <w:tc>
          <w:tcPr>
            <w:tcW w:type="dxa" w:w="5386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Nội dung</w:t>
            </w:r>
          </w:p>
        </w:tc>
        <w:tc>
          <w:tcPr>
            <w:tcW w:type="dxa" w:w="396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Kết quả đúng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Kích thước vùng vẽ và ảnh xuất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800 × 800 px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Bán kính hai hình tròn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380 px và 300 px</w:t>
            </w:r>
          </w:p>
        </w:tc>
      </w:tr>
    </w:tbl>
    <w:p>
      <w:pPr>
        <w:spacing w:after="40" w:line="144" w:lineRule="auto"/>
      </w:pP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Lưu ý cho giáo viên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Trong Inkscape, chữ theo đường làm bằng lệnh Văn bản &gt; Đặt lên đường dẫn; chữ ở cung dưới cần đảo chiều đường dẫn để đọc xuôi.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Nên mở tệp .svg bằng Inkscape để xem nhóm và thuộc tính; trình duyệt chỉ cho thấy hình đã dựng.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64748B"/>
        <w:sz w:val="18"/>
      </w:rPr>
      <w:t xml:space="preserve">Tài liệu tham khảo miễn phí từ SmartTest – smarttest.vn/vi/de-thuc-hanh-tin-hoc – Trang </w:t>
    </w:r>
    <w:r>
      <w:rPr>
        <w:rFonts w:ascii="Times New Roman" w:hAnsi="Times New Roman" w:eastAsia="Times New Roman" w:cs="Times New Roman"/>
        <w:color w:val="64748B"/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chấm đề thực hành Tin học 10: Thiết kế huy hiệu Câu lạc bộ Tin học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