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6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Bản tin và sơ đồ tư duy Góc đọc sách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Hoàn thiện bản tin</w:t>
      </w:r>
      <w:r>
        <w:rPr>
          <w:rFonts w:ascii="Times New Roman" w:hAnsi="Times New Roman" w:eastAsia="Times New Roman" w:cs="Times New Roman"/>
          <w:color w:val="1A4FA0"/>
        </w:rPr>
        <w:t xml:space="preserve"> (6,0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Tệp đúng tên; khổ A4 đứng; lề trái 2,5 cm, các lề khác 2 cm.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đúng tên tệp và khổ giấy nhưng sai lề.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Toàn văn bản không còn “góc sách”, có đủ 6 cụm “Góc đọc sách”.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còn sót một hoặc hai chỗ.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Tiêu đề cỡ 18, đậm, xanh dương, căn giữa.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yêu cầu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Ba đoạn cỡ 13, căn đều, thụt dòng đầu 1 cm, giãn dòng 1,15.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yêu cầu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1e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Bảng 4 hàng, 3 cột, đủ và đúng nội dung; hàng tiêu đề có màu nền, đậm, căn giữa; cột vừa nội dung.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bảng đúng nội dung; thêm 0,5 điểm cho hàng tiêu đề; thêm 0,5 điểm cho độ rộng cột.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6,0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Vẽ sơ đồ tư duy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Chủ đề trung tâm nằm giữa; có đủ 4 nhánh chính.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thiếu một nhánh chính.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Đủ 10 nhánh phụ, mỗi nhánh phụ nối đúng nhánh chính.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Trừ 0,25 điểm cho mỗi nhánh phụ thiếu hoặc nối sai.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nhánh một màu; chữ rõ; bố cục cân đối, không chồng chéo.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bố cục rõ nhưng các nhánh cùng một màu.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Tệp đúng tên, sơ đồ nằm gọn trong một trang.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cụm “góc sách” phải thay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6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nhánh chính / nhánh phụ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4 / 10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Word mặc định không phân biệt chữ hoa, chữ thường khi thay thế nên kết quả có cả cụm ở tiêu đề và đề mục.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Học sinh có thể dùng SmartArt, hình vẽ trong Word hoặc phần mềm sơ đồ tư duy; chấm theo nội dung và cách trình bày, không chấm theo công cụ.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6: Bản tin và sơ đồ tư duy Góc đọc sách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