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RUBRIC CHẤM BÀI THỰC HÀNH</w:t>
            </w:r>
          </w:p>
          <w:p>
            <w:pPr>
              <w:spacing w:after="0"/>
              <w:jc w:val="center"/>
            </w:pPr>
            <w:r>
              <w:rPr>
                <w:rFonts w:ascii="Times New Roman" w:hAnsi="Times New Roman" w:eastAsia="Times New Roman" w:cs="Times New Roman"/>
                <w:b/>
                <w:sz w:val="24"/>
              </w:rPr>
              <w:t>Môn: Tin học – Lớp 8</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Trò chơi tính nhẩm và kế hoạch tiết kiệm trong Scratch</w:t>
      </w:r>
    </w:p>
    <w:p>
      <w:pPr>
        <w:keepNext w:val="0"/>
        <w:spacing w:after="120"/>
        <w:jc w:val="both"/>
      </w:pPr>
      <w:r>
        <w:rPr>
          <w:rFonts w:ascii="Times New Roman" w:hAnsi="Times New Roman" w:eastAsia="Times New Roman" w:cs="Times New Roman"/>
        </w:rPr>
        <w:t>Thang điểm 10, chấm theo từng ý. Giáo viên chấp nhận cách làm khác cho kết quả đúng; không trừ điểm hai lần cho cùng một lỗi khi ý sau dùng kết quả của ý trước.</w:t>
      </w:r>
    </w:p>
    <w:p>
      <w:pPr>
        <w:keepNext/>
        <w:spacing w:after="60" w:before="160"/>
      </w:pPr>
      <w:r>
        <w:rPr>
          <w:rFonts w:ascii="Times New Roman" w:hAnsi="Times New Roman" w:eastAsia="Times New Roman" w:cs="Times New Roman"/>
          <w:b/>
          <w:color w:val="1A4FA0"/>
        </w:rPr>
        <w:t>Nhiệm vụ 1: Gỡ lỗi trò chơi tính nhẩm</w:t>
      </w:r>
      <w:r>
        <w:rPr>
          <w:rFonts w:ascii="Times New Roman" w:hAnsi="Times New Roman" w:eastAsia="Times New Roman" w:cs="Times New Roman"/>
          <w:color w:val="1A4FA0"/>
        </w:rPr>
        <w:t xml:space="preserve"> (5,0 điểm)</w:t>
      </w:r>
    </w:p>
    <w:tbl>
      <w:tblPr>
        <w:tblStyle w:val="TableGrid"/>
        <w:tblW w:type="auto" w:w="0"/>
        <w:jc w:val="center"/>
        <w:tblLayout w:type="fixed"/>
        <w:tblLook w:firstColumn="1" w:firstRow="1" w:lastColumn="0" w:lastRow="0" w:noHBand="0" w:noVBand="1" w:val="04A0"/>
      </w:tblPr>
      <w:tblGrid>
        <w:gridCol w:w="623"/>
        <w:gridCol w:w="4649"/>
        <w:gridCol w:w="737"/>
        <w:gridCol w:w="3628"/>
      </w:tblGrid>
      <w:tr>
        <w:trPr>
          <w:tblHeader/>
        </w:trPr>
        <w:tc>
          <w:tcPr>
            <w:tcW w:type="dxa" w:w="624"/>
            <w:shd w:val="clear" w:color="auto" w:fill="DCE6F4"/>
          </w:tcPr>
          <w:p>
            <w:pPr>
              <w:spacing w:after="20" w:before="20" w:line="240" w:lineRule="auto"/>
              <w:jc w:val="center"/>
            </w:pPr>
            <w:r>
              <w:rPr>
                <w:rFonts w:ascii="Times New Roman" w:hAnsi="Times New Roman" w:eastAsia="Times New Roman" w:cs="Times New Roman"/>
                <w:b/>
                <w:sz w:val="22"/>
              </w:rPr>
              <w:t>Ý</w:t>
            </w:r>
          </w:p>
        </w:tc>
        <w:tc>
          <w:tcPr>
            <w:tcW w:type="dxa" w:w="4649"/>
            <w:shd w:val="clear" w:color="auto" w:fill="DCE6F4"/>
          </w:tcPr>
          <w:p>
            <w:pPr>
              <w:spacing w:after="20" w:before="20" w:line="240" w:lineRule="auto"/>
              <w:jc w:val="center"/>
            </w:pPr>
            <w:r>
              <w:rPr>
                <w:rFonts w:ascii="Times New Roman" w:hAnsi="Times New Roman" w:eastAsia="Times New Roman" w:cs="Times New Roman"/>
                <w:b/>
                <w:sz w:val="22"/>
              </w:rPr>
              <w:t>Tiêu chí chấm</w:t>
            </w:r>
          </w:p>
        </w:tc>
        <w:tc>
          <w:tcPr>
            <w:tcW w:type="dxa" w:w="737"/>
            <w:shd w:val="clear" w:color="auto" w:fill="DCE6F4"/>
          </w:tcPr>
          <w:p>
            <w:pPr>
              <w:spacing w:after="20" w:before="20" w:line="240" w:lineRule="auto"/>
              <w:jc w:val="center"/>
            </w:pPr>
            <w:r>
              <w:rPr>
                <w:rFonts w:ascii="Times New Roman" w:hAnsi="Times New Roman" w:eastAsia="Times New Roman" w:cs="Times New Roman"/>
                <w:b/>
                <w:sz w:val="22"/>
              </w:rPr>
              <w:t>Điểm</w:t>
            </w:r>
          </w:p>
        </w:tc>
        <w:tc>
          <w:tcPr>
            <w:tcW w:type="dxa" w:w="3628"/>
            <w:shd w:val="clear" w:color="auto" w:fill="DCE6F4"/>
          </w:tcPr>
          <w:p>
            <w:pPr>
              <w:spacing w:after="20" w:before="20" w:line="240" w:lineRule="auto"/>
              <w:jc w:val="center"/>
            </w:pPr>
            <w:r>
              <w:rPr>
                <w:rFonts w:ascii="Times New Roman" w:hAnsi="Times New Roman" w:eastAsia="Times New Roman" w:cs="Times New Roman"/>
                <w:b/>
                <w:sz w:val="22"/>
              </w:rPr>
              <w:t>Cho điểm một phần</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1a</w:t>
            </w:r>
          </w:p>
        </w:tc>
        <w:tc>
          <w:tcPr>
            <w:tcW w:type="dxa" w:w="4649"/>
          </w:tcPr>
          <w:p>
            <w:pPr>
              <w:spacing w:after="20" w:before="20" w:line="240" w:lineRule="auto"/>
            </w:pPr>
            <w:r>
              <w:rPr>
                <w:rFonts w:ascii="Times New Roman" w:hAnsi="Times New Roman" w:eastAsia="Times New Roman" w:cs="Times New Roman"/>
                <w:sz w:val="22"/>
              </w:rPr>
              <w:t>Biến Điểm được đặt về 0 khi bắt đầu chương trình.</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1b</w:t>
            </w:r>
          </w:p>
        </w:tc>
        <w:tc>
          <w:tcPr>
            <w:tcW w:type="dxa" w:w="4649"/>
          </w:tcPr>
          <w:p>
            <w:pPr>
              <w:spacing w:after="20" w:before="20" w:line="240" w:lineRule="auto"/>
            </w:pPr>
            <w:r>
              <w:rPr>
                <w:rFonts w:ascii="Times New Roman" w:hAnsi="Times New Roman" w:eastAsia="Times New Roman" w:cs="Times New Roman"/>
                <w:sz w:val="22"/>
              </w:rPr>
              <w:t>Vòng lặp chạy đúng 5 lần.</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1c</w:t>
            </w:r>
          </w:p>
        </w:tc>
        <w:tc>
          <w:tcPr>
            <w:tcW w:type="dxa" w:w="4649"/>
          </w:tcPr>
          <w:p>
            <w:pPr>
              <w:spacing w:after="20" w:before="20" w:line="240" w:lineRule="auto"/>
            </w:pPr>
            <w:r>
              <w:rPr>
                <w:rFonts w:ascii="Times New Roman" w:hAnsi="Times New Roman" w:eastAsia="Times New Roman" w:cs="Times New Roman"/>
                <w:sz w:val="22"/>
              </w:rPr>
              <w:t>Khối tăng biến Câu nằm ngoài nhánh trả lời đúng, câu sai vẫn chuyển sang câu sau.</w:t>
            </w:r>
          </w:p>
        </w:tc>
        <w:tc>
          <w:tcPr>
            <w:tcW w:type="dxa" w:w="737"/>
          </w:tcPr>
          <w:p>
            <w:pPr>
              <w:spacing w:after="20" w:before="20" w:line="240" w:lineRule="auto"/>
              <w:jc w:val="center"/>
            </w:pPr>
            <w:r>
              <w:rPr>
                <w:rFonts w:ascii="Times New Roman" w:hAnsi="Times New Roman" w:eastAsia="Times New Roman" w:cs="Times New Roman"/>
                <w:sz w:val="22"/>
              </w:rPr>
              <w:t>1,5</w:t>
            </w:r>
          </w:p>
        </w:tc>
        <w:tc>
          <w:tcPr>
            <w:tcW w:type="dxa" w:w="3628"/>
          </w:tcPr>
          <w:p>
            <w:pPr>
              <w:spacing w:after="20" w:before="20" w:line="240" w:lineRule="auto"/>
            </w:pPr>
            <w:r>
              <w:rPr>
                <w:rFonts w:ascii="Times New Roman" w:hAnsi="Times New Roman" w:eastAsia="Times New Roman" w:cs="Times New Roman"/>
                <w:sz w:val="22"/>
              </w:rPr>
              <w:t>Cho 0,75 điểm nếu sửa được nhưng đặt khối ở cả hai nhánh làm chương trình dài thừa.</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1d</w:t>
            </w:r>
          </w:p>
        </w:tc>
        <w:tc>
          <w:tcPr>
            <w:tcW w:type="dxa" w:w="4649"/>
          </w:tcPr>
          <w:p>
            <w:pPr>
              <w:spacing w:after="20" w:before="20" w:line="240" w:lineRule="auto"/>
            </w:pPr>
            <w:r>
              <w:rPr>
                <w:rFonts w:ascii="Times New Roman" w:hAnsi="Times New Roman" w:eastAsia="Times New Roman" w:cs="Times New Roman"/>
                <w:sz w:val="22"/>
              </w:rPr>
              <w:t>Dùng khối nếu … thì … nếu không thì …, đúng điều kiện, đúng hai câu nói, đặt sau vòng lặp.</w:t>
            </w:r>
          </w:p>
        </w:tc>
        <w:tc>
          <w:tcPr>
            <w:tcW w:type="dxa" w:w="737"/>
          </w:tcPr>
          <w:p>
            <w:pPr>
              <w:spacing w:after="20" w:before="20" w:line="240" w:lineRule="auto"/>
              <w:jc w:val="center"/>
            </w:pPr>
            <w:r>
              <w:rPr>
                <w:rFonts w:ascii="Times New Roman" w:hAnsi="Times New Roman" w:eastAsia="Times New Roman" w:cs="Times New Roman"/>
                <w:sz w:val="22"/>
              </w:rPr>
              <w:t>1,5</w:t>
            </w:r>
          </w:p>
        </w:tc>
        <w:tc>
          <w:tcPr>
            <w:tcW w:type="dxa" w:w="3628"/>
          </w:tcPr>
          <w:p>
            <w:pPr>
              <w:spacing w:after="20" w:before="20" w:line="240" w:lineRule="auto"/>
            </w:pPr>
            <w:r>
              <w:rPr>
                <w:rFonts w:ascii="Times New Roman" w:hAnsi="Times New Roman" w:eastAsia="Times New Roman" w:cs="Times New Roman"/>
                <w:sz w:val="22"/>
              </w:rPr>
              <w:t>Cho 0,75 điểm nếu chỉ có một nhánh.</w:t>
            </w:r>
          </w:p>
        </w:tc>
      </w:tr>
      <w:tr>
        <w:trPr>
          <w:cantSplit/>
        </w:trPr>
        <w:tc>
          <w:tcPr>
            <w:tcW w:type="dxa" w:w="624"/>
          </w:tcPr>
          <w:p>
            <w:pPr>
              <w:spacing w:after="20" w:before="20" w:line="240" w:lineRule="auto"/>
              <w:jc w:val="center"/>
            </w:pPr>
          </w:p>
        </w:tc>
        <w:tc>
          <w:tcPr>
            <w:tcW w:type="dxa" w:w="4649"/>
          </w:tcPr>
          <w:p>
            <w:pPr>
              <w:spacing w:after="20" w:before="20" w:line="240" w:lineRule="auto"/>
            </w:pPr>
            <w:r>
              <w:rPr>
                <w:rFonts w:ascii="Times New Roman" w:hAnsi="Times New Roman" w:eastAsia="Times New Roman" w:cs="Times New Roman"/>
                <w:b/>
                <w:sz w:val="22"/>
              </w:rPr>
              <w:t>Cộng nhiệm vụ</w:t>
            </w:r>
          </w:p>
        </w:tc>
        <w:tc>
          <w:tcPr>
            <w:tcW w:type="dxa" w:w="737"/>
          </w:tcPr>
          <w:p>
            <w:pPr>
              <w:spacing w:after="20" w:before="20" w:line="240" w:lineRule="auto"/>
              <w:jc w:val="center"/>
            </w:pPr>
            <w:r>
              <w:rPr>
                <w:rFonts w:ascii="Times New Roman" w:hAnsi="Times New Roman" w:eastAsia="Times New Roman" w:cs="Times New Roman"/>
                <w:b/>
                <w:sz w:val="22"/>
              </w:rPr>
              <w:t>5,0</w:t>
            </w:r>
          </w:p>
        </w:tc>
        <w:tc>
          <w:tcPr>
            <w:tcW w:type="dxa" w:w="3628"/>
          </w:tcPr>
          <w:p>
            <w:pPr>
              <w:spacing w:after="20" w:before="20" w:line="240" w:lineRule="auto"/>
            </w:pPr>
          </w:p>
        </w:tc>
      </w:tr>
    </w:tbl>
    <w:p>
      <w:pPr>
        <w:spacing w:after="40" w:line="144" w:lineRule="auto"/>
      </w:pPr>
    </w:p>
    <w:p>
      <w:pPr>
        <w:keepNext/>
        <w:spacing w:after="60" w:before="160"/>
      </w:pPr>
      <w:r>
        <w:rPr>
          <w:rFonts w:ascii="Times New Roman" w:hAnsi="Times New Roman" w:eastAsia="Times New Roman" w:cs="Times New Roman"/>
          <w:b/>
          <w:color w:val="1A4FA0"/>
        </w:rPr>
        <w:t>Nhiệm vụ 2: Viết chương trình kế hoạch tiết kiệm</w:t>
      </w:r>
      <w:r>
        <w:rPr>
          <w:rFonts w:ascii="Times New Roman" w:hAnsi="Times New Roman" w:eastAsia="Times New Roman" w:cs="Times New Roman"/>
          <w:color w:val="1A4FA0"/>
        </w:rPr>
        <w:t xml:space="preserve"> (5,0 điểm)</w:t>
      </w:r>
    </w:p>
    <w:tbl>
      <w:tblPr>
        <w:tblStyle w:val="TableGrid"/>
        <w:tblW w:type="auto" w:w="0"/>
        <w:jc w:val="center"/>
        <w:tblLayout w:type="fixed"/>
        <w:tblLook w:firstColumn="1" w:firstRow="1" w:lastColumn="0" w:lastRow="0" w:noHBand="0" w:noVBand="1" w:val="04A0"/>
      </w:tblPr>
      <w:tblGrid>
        <w:gridCol w:w="623"/>
        <w:gridCol w:w="4649"/>
        <w:gridCol w:w="737"/>
        <w:gridCol w:w="3628"/>
      </w:tblGrid>
      <w:tr>
        <w:trPr>
          <w:tblHeader/>
        </w:trPr>
        <w:tc>
          <w:tcPr>
            <w:tcW w:type="dxa" w:w="624"/>
            <w:shd w:val="clear" w:color="auto" w:fill="DCE6F4"/>
          </w:tcPr>
          <w:p>
            <w:pPr>
              <w:spacing w:after="20" w:before="20" w:line="240" w:lineRule="auto"/>
              <w:jc w:val="center"/>
            </w:pPr>
            <w:r>
              <w:rPr>
                <w:rFonts w:ascii="Times New Roman" w:hAnsi="Times New Roman" w:eastAsia="Times New Roman" w:cs="Times New Roman"/>
                <w:b/>
                <w:sz w:val="22"/>
              </w:rPr>
              <w:t>Ý</w:t>
            </w:r>
          </w:p>
        </w:tc>
        <w:tc>
          <w:tcPr>
            <w:tcW w:type="dxa" w:w="4649"/>
            <w:shd w:val="clear" w:color="auto" w:fill="DCE6F4"/>
          </w:tcPr>
          <w:p>
            <w:pPr>
              <w:spacing w:after="20" w:before="20" w:line="240" w:lineRule="auto"/>
              <w:jc w:val="center"/>
            </w:pPr>
            <w:r>
              <w:rPr>
                <w:rFonts w:ascii="Times New Roman" w:hAnsi="Times New Roman" w:eastAsia="Times New Roman" w:cs="Times New Roman"/>
                <w:b/>
                <w:sz w:val="22"/>
              </w:rPr>
              <w:t>Tiêu chí chấm</w:t>
            </w:r>
          </w:p>
        </w:tc>
        <w:tc>
          <w:tcPr>
            <w:tcW w:type="dxa" w:w="737"/>
            <w:shd w:val="clear" w:color="auto" w:fill="DCE6F4"/>
          </w:tcPr>
          <w:p>
            <w:pPr>
              <w:spacing w:after="20" w:before="20" w:line="240" w:lineRule="auto"/>
              <w:jc w:val="center"/>
            </w:pPr>
            <w:r>
              <w:rPr>
                <w:rFonts w:ascii="Times New Roman" w:hAnsi="Times New Roman" w:eastAsia="Times New Roman" w:cs="Times New Roman"/>
                <w:b/>
                <w:sz w:val="22"/>
              </w:rPr>
              <w:t>Điểm</w:t>
            </w:r>
          </w:p>
        </w:tc>
        <w:tc>
          <w:tcPr>
            <w:tcW w:type="dxa" w:w="3628"/>
            <w:shd w:val="clear" w:color="auto" w:fill="DCE6F4"/>
          </w:tcPr>
          <w:p>
            <w:pPr>
              <w:spacing w:after="20" w:before="20" w:line="240" w:lineRule="auto"/>
              <w:jc w:val="center"/>
            </w:pPr>
            <w:r>
              <w:rPr>
                <w:rFonts w:ascii="Times New Roman" w:hAnsi="Times New Roman" w:eastAsia="Times New Roman" w:cs="Times New Roman"/>
                <w:b/>
                <w:sz w:val="22"/>
              </w:rPr>
              <w:t>Cho điểm một phần</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2a</w:t>
            </w:r>
          </w:p>
        </w:tc>
        <w:tc>
          <w:tcPr>
            <w:tcW w:type="dxa" w:w="4649"/>
          </w:tcPr>
          <w:p>
            <w:pPr>
              <w:spacing w:after="20" w:before="20" w:line="240" w:lineRule="auto"/>
            </w:pPr>
            <w:r>
              <w:rPr>
                <w:rFonts w:ascii="Times New Roman" w:hAnsi="Times New Roman" w:eastAsia="Times New Roman" w:cs="Times New Roman"/>
                <w:sz w:val="22"/>
              </w:rPr>
              <w:t>Đủ bốn biến và một danh sách, đúng tên.</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Mỗi biến hoặc danh sách thiếu trừ 0,25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2b</w:t>
            </w:r>
          </w:p>
        </w:tc>
        <w:tc>
          <w:tcPr>
            <w:tcW w:type="dxa" w:w="4649"/>
          </w:tcPr>
          <w:p>
            <w:pPr>
              <w:spacing w:after="20" w:before="20" w:line="240" w:lineRule="auto"/>
            </w:pPr>
            <w:r>
              <w:rPr>
                <w:rFonts w:ascii="Times New Roman" w:hAnsi="Times New Roman" w:eastAsia="Times New Roman" w:cs="Times New Roman"/>
                <w:sz w:val="22"/>
              </w:rPr>
              <w:t>Khởi tạo đúng; hỏi đủ hai giá trị và gán vào đúng biến.</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Cho 0,5 điểm nếu thiếu phần khởi tạo.</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2c</w:t>
            </w:r>
          </w:p>
        </w:tc>
        <w:tc>
          <w:tcPr>
            <w:tcW w:type="dxa" w:w="4649"/>
          </w:tcPr>
          <w:p>
            <w:pPr>
              <w:spacing w:after="20" w:before="20" w:line="240" w:lineRule="auto"/>
            </w:pPr>
            <w:r>
              <w:rPr>
                <w:rFonts w:ascii="Times New Roman" w:hAnsi="Times New Roman" w:eastAsia="Times New Roman" w:cs="Times New Roman"/>
                <w:sz w:val="22"/>
              </w:rPr>
              <w:t>Dùng khối lặp cho đến khi, điều kiện dừng đúng, cập nhật đúng hai biến.</w:t>
            </w:r>
          </w:p>
        </w:tc>
        <w:tc>
          <w:tcPr>
            <w:tcW w:type="dxa" w:w="737"/>
          </w:tcPr>
          <w:p>
            <w:pPr>
              <w:spacing w:after="20" w:before="20" w:line="240" w:lineRule="auto"/>
              <w:jc w:val="center"/>
            </w:pPr>
            <w:r>
              <w:rPr>
                <w:rFonts w:ascii="Times New Roman" w:hAnsi="Times New Roman" w:eastAsia="Times New Roman" w:cs="Times New Roman"/>
                <w:sz w:val="22"/>
              </w:rPr>
              <w:t>1,5</w:t>
            </w:r>
          </w:p>
        </w:tc>
        <w:tc>
          <w:tcPr>
            <w:tcW w:type="dxa" w:w="3628"/>
          </w:tcPr>
          <w:p>
            <w:pPr>
              <w:spacing w:after="20" w:before="20" w:line="240" w:lineRule="auto"/>
            </w:pPr>
            <w:r>
              <w:rPr>
                <w:rFonts w:ascii="Times New Roman" w:hAnsi="Times New Roman" w:eastAsia="Times New Roman" w:cs="Times New Roman"/>
                <w:sz w:val="22"/>
              </w:rPr>
              <w:t>Cho 0,75 điểm nếu dùng vòng lặp số lần cố định nhưng ra kết quả đúng với ví dụ.</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2d</w:t>
            </w:r>
          </w:p>
        </w:tc>
        <w:tc>
          <w:tcPr>
            <w:tcW w:type="dxa" w:w="4649"/>
          </w:tcPr>
          <w:p>
            <w:pPr>
              <w:spacing w:after="20" w:before="20" w:line="240" w:lineRule="auto"/>
            </w:pPr>
            <w:r>
              <w:rPr>
                <w:rFonts w:ascii="Times New Roman" w:hAnsi="Times New Roman" w:eastAsia="Times New Roman" w:cs="Times New Roman"/>
                <w:sz w:val="22"/>
              </w:rPr>
              <w:t>Danh sách ghi đúng số tiền sau mỗi tuần.</w:t>
            </w:r>
          </w:p>
        </w:tc>
        <w:tc>
          <w:tcPr>
            <w:tcW w:type="dxa" w:w="737"/>
          </w:tcPr>
          <w:p>
            <w:pPr>
              <w:spacing w:after="20" w:before="20" w:line="240" w:lineRule="auto"/>
              <w:jc w:val="center"/>
            </w:pPr>
            <w:r>
              <w:rPr>
                <w:rFonts w:ascii="Times New Roman" w:hAnsi="Times New Roman" w:eastAsia="Times New Roman" w:cs="Times New Roman"/>
                <w:sz w:val="22"/>
              </w:rPr>
              <w:t>0,75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2e</w:t>
            </w:r>
          </w:p>
        </w:tc>
        <w:tc>
          <w:tcPr>
            <w:tcW w:type="dxa" w:w="4649"/>
          </w:tcPr>
          <w:p>
            <w:pPr>
              <w:spacing w:after="20" w:before="20" w:line="240" w:lineRule="auto"/>
            </w:pPr>
            <w:r>
              <w:rPr>
                <w:rFonts w:ascii="Times New Roman" w:hAnsi="Times New Roman" w:eastAsia="Times New Roman" w:cs="Times New Roman"/>
                <w:sz w:val="22"/>
              </w:rPr>
              <w:t>Câu nói ghép đúng; với ví dụ cho kết quả 7 tuần.</w:t>
            </w:r>
          </w:p>
        </w:tc>
        <w:tc>
          <w:tcPr>
            <w:tcW w:type="dxa" w:w="737"/>
          </w:tcPr>
          <w:p>
            <w:pPr>
              <w:spacing w:after="20" w:before="20" w:line="240" w:lineRule="auto"/>
              <w:jc w:val="center"/>
            </w:pPr>
            <w:r>
              <w:rPr>
                <w:rFonts w:ascii="Times New Roman" w:hAnsi="Times New Roman" w:eastAsia="Times New Roman" w:cs="Times New Roman"/>
                <w:sz w:val="22"/>
              </w:rPr>
              <w:t>0,75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p>
        </w:tc>
        <w:tc>
          <w:tcPr>
            <w:tcW w:type="dxa" w:w="4649"/>
          </w:tcPr>
          <w:p>
            <w:pPr>
              <w:spacing w:after="20" w:before="20" w:line="240" w:lineRule="auto"/>
            </w:pPr>
            <w:r>
              <w:rPr>
                <w:rFonts w:ascii="Times New Roman" w:hAnsi="Times New Roman" w:eastAsia="Times New Roman" w:cs="Times New Roman"/>
                <w:b/>
                <w:sz w:val="22"/>
              </w:rPr>
              <w:t>Cộng nhiệm vụ</w:t>
            </w:r>
          </w:p>
        </w:tc>
        <w:tc>
          <w:tcPr>
            <w:tcW w:type="dxa" w:w="737"/>
          </w:tcPr>
          <w:p>
            <w:pPr>
              <w:spacing w:after="20" w:before="20" w:line="240" w:lineRule="auto"/>
              <w:jc w:val="center"/>
            </w:pPr>
            <w:r>
              <w:rPr>
                <w:rFonts w:ascii="Times New Roman" w:hAnsi="Times New Roman" w:eastAsia="Times New Roman" w:cs="Times New Roman"/>
                <w:b/>
                <w:sz w:val="22"/>
              </w:rPr>
              <w:t>5,0</w:t>
            </w:r>
          </w:p>
        </w:tc>
        <w:tc>
          <w:tcPr>
            <w:tcW w:type="dxa" w:w="3628"/>
          </w:tcPr>
          <w:p>
            <w:pPr>
              <w:spacing w:after="20" w:before="20" w:line="240" w:lineRule="auto"/>
            </w:pPr>
          </w:p>
        </w:tc>
      </w:tr>
    </w:tbl>
    <w:p>
      <w:pPr>
        <w:spacing w:after="40" w:line="144" w:lineRule="auto"/>
      </w:pPr>
    </w:p>
    <w:p>
      <w:pPr>
        <w:keepNext w:val="0"/>
        <w:spacing w:after="120" w:before="120"/>
      </w:pPr>
      <w:r>
        <w:rPr>
          <w:rFonts w:ascii="Times New Roman" w:hAnsi="Times New Roman" w:eastAsia="Times New Roman" w:cs="Times New Roman"/>
          <w:b/>
        </w:rPr>
        <w:t>Tổng toàn bài: 10,0 điểm.</w:t>
      </w:r>
    </w:p>
    <w:p>
      <w:pPr>
        <w:keepNext/>
        <w:spacing w:after="60" w:before="120"/>
      </w:pPr>
      <w:r>
        <w:rPr>
          <w:rFonts w:ascii="Times New Roman" w:hAnsi="Times New Roman" w:eastAsia="Times New Roman" w:cs="Times New Roman"/>
          <w:b/>
          <w:color w:val="1A4FA0"/>
        </w:rPr>
        <w:t>Kết quả để đối chiếu nhanh</w:t>
      </w:r>
    </w:p>
    <w:tbl>
      <w:tblPr>
        <w:tblStyle w:val="TableGrid"/>
        <w:tblW w:type="auto" w:w="0"/>
        <w:jc w:val="center"/>
        <w:tblLayout w:type="fixed"/>
        <w:tblLook w:firstColumn="1" w:firstRow="1" w:lastColumn="0" w:lastRow="0" w:noHBand="0" w:noVBand="1" w:val="04A0"/>
      </w:tblPr>
      <w:tblGrid>
        <w:gridCol w:w="5386"/>
        <w:gridCol w:w="3969"/>
      </w:tblGrid>
      <w:tr>
        <w:trPr>
          <w:tblHeader/>
        </w:trPr>
        <w:tc>
          <w:tcPr>
            <w:tcW w:type="dxa" w:w="5386"/>
            <w:shd w:val="clear" w:color="auto" w:fill="DCE6F4"/>
          </w:tcPr>
          <w:p>
            <w:pPr>
              <w:spacing w:after="20" w:before="20" w:line="240" w:lineRule="auto"/>
              <w:jc w:val="center"/>
            </w:pPr>
            <w:r>
              <w:rPr>
                <w:rFonts w:ascii="Times New Roman" w:hAnsi="Times New Roman" w:eastAsia="Times New Roman" w:cs="Times New Roman"/>
                <w:b/>
                <w:sz w:val="22"/>
              </w:rPr>
              <w:t>Nội dung</w:t>
            </w:r>
          </w:p>
        </w:tc>
        <w:tc>
          <w:tcPr>
            <w:tcW w:type="dxa" w:w="3969"/>
            <w:shd w:val="clear" w:color="auto" w:fill="DCE6F4"/>
          </w:tcPr>
          <w:p>
            <w:pPr>
              <w:spacing w:after="20" w:before="20" w:line="240" w:lineRule="auto"/>
              <w:jc w:val="center"/>
            </w:pPr>
            <w:r>
              <w:rPr>
                <w:rFonts w:ascii="Times New Roman" w:hAnsi="Times New Roman" w:eastAsia="Times New Roman" w:cs="Times New Roman"/>
                <w:b/>
                <w:sz w:val="22"/>
              </w:rPr>
              <w:t>Kết quả đúng</w:t>
            </w:r>
          </w:p>
        </w:tc>
      </w:tr>
      <w:tr>
        <w:trPr>
          <w:cantSplit/>
        </w:trPr>
        <w:tc>
          <w:tcPr>
            <w:tcW w:type="dxa" w:w="5386"/>
          </w:tcPr>
          <w:p>
            <w:pPr>
              <w:spacing w:after="20" w:before="20" w:line="240" w:lineRule="auto"/>
            </w:pPr>
            <w:r>
              <w:rPr>
                <w:rFonts w:ascii="Times New Roman" w:hAnsi="Times New Roman" w:eastAsia="Times New Roman" w:cs="Times New Roman"/>
                <w:sz w:val="22"/>
              </w:rPr>
              <w:t>Đáp số của 5 câu tính nhẩm</w:t>
            </w:r>
          </w:p>
        </w:tc>
        <w:tc>
          <w:tcPr>
            <w:tcW w:type="dxa" w:w="3969"/>
          </w:tcPr>
          <w:p>
            <w:pPr>
              <w:spacing w:after="20" w:before="20" w:line="240" w:lineRule="auto"/>
            </w:pPr>
            <w:r>
              <w:rPr>
                <w:rFonts w:ascii="Times New Roman" w:hAnsi="Times New Roman" w:eastAsia="Times New Roman" w:cs="Times New Roman"/>
                <w:sz w:val="22"/>
              </w:rPr>
              <w:t>42, 72, 64, 9, 100</w:t>
            </w:r>
          </w:p>
        </w:tc>
      </w:tr>
      <w:tr>
        <w:trPr>
          <w:cantSplit/>
        </w:trPr>
        <w:tc>
          <w:tcPr>
            <w:tcW w:type="dxa" w:w="5386"/>
          </w:tcPr>
          <w:p>
            <w:pPr>
              <w:spacing w:after="20" w:before="20" w:line="240" w:lineRule="auto"/>
            </w:pPr>
            <w:r>
              <w:rPr>
                <w:rFonts w:ascii="Times New Roman" w:hAnsi="Times New Roman" w:eastAsia="Times New Roman" w:cs="Times New Roman"/>
                <w:sz w:val="22"/>
              </w:rPr>
              <w:t>Số tuần khi Mục tiêu 100.000, Mỗi tuần 15.000</w:t>
            </w:r>
          </w:p>
        </w:tc>
        <w:tc>
          <w:tcPr>
            <w:tcW w:type="dxa" w:w="3969"/>
          </w:tcPr>
          <w:p>
            <w:pPr>
              <w:spacing w:after="20" w:before="20" w:line="240" w:lineRule="auto"/>
            </w:pPr>
            <w:r>
              <w:rPr>
                <w:rFonts w:ascii="Times New Roman" w:hAnsi="Times New Roman" w:eastAsia="Times New Roman" w:cs="Times New Roman"/>
                <w:sz w:val="22"/>
              </w:rPr>
              <w:t>7</w:t>
            </w:r>
          </w:p>
        </w:tc>
      </w:tr>
      <w:tr>
        <w:trPr>
          <w:cantSplit/>
        </w:trPr>
        <w:tc>
          <w:tcPr>
            <w:tcW w:type="dxa" w:w="5386"/>
          </w:tcPr>
          <w:p>
            <w:pPr>
              <w:spacing w:after="20" w:before="20" w:line="240" w:lineRule="auto"/>
            </w:pPr>
            <w:r>
              <w:rPr>
                <w:rFonts w:ascii="Times New Roman" w:hAnsi="Times New Roman" w:eastAsia="Times New Roman" w:cs="Times New Roman"/>
                <w:sz w:val="22"/>
              </w:rPr>
              <w:t>Phần tử cuối của danh sách Theo tuần</w:t>
            </w:r>
          </w:p>
        </w:tc>
        <w:tc>
          <w:tcPr>
            <w:tcW w:type="dxa" w:w="3969"/>
          </w:tcPr>
          <w:p>
            <w:pPr>
              <w:spacing w:after="20" w:before="20" w:line="240" w:lineRule="auto"/>
            </w:pPr>
            <w:r>
              <w:rPr>
                <w:rFonts w:ascii="Times New Roman" w:hAnsi="Times New Roman" w:eastAsia="Times New Roman" w:cs="Times New Roman"/>
                <w:sz w:val="22"/>
              </w:rPr>
              <w:t>105.000</w:t>
            </w:r>
          </w:p>
        </w:tc>
      </w:tr>
    </w:tbl>
    <w:p>
      <w:pPr>
        <w:spacing w:after="40" w:line="144" w:lineRule="auto"/>
      </w:pPr>
    </w:p>
    <w:p>
      <w:pPr>
        <w:keepNext/>
        <w:spacing w:after="60" w:before="120"/>
      </w:pPr>
      <w:r>
        <w:rPr>
          <w:rFonts w:ascii="Times New Roman" w:hAnsi="Times New Roman" w:eastAsia="Times New Roman" w:cs="Times New Roman"/>
          <w:b/>
          <w:color w:val="1A4FA0"/>
        </w:rPr>
        <w:t>Lưu ý cho giáo viên</w:t>
      </w:r>
    </w:p>
    <w:p>
      <w:pPr>
        <w:keepNext w:val="0"/>
        <w:spacing w:after="40"/>
        <w:ind w:left="227" w:hanging="227"/>
        <w:jc w:val="both"/>
      </w:pPr>
      <w:r>
        <w:rPr>
          <w:rFonts w:ascii="Times New Roman" w:hAnsi="Times New Roman" w:eastAsia="Times New Roman" w:cs="Times New Roman"/>
        </w:rPr>
        <w:t>– Giáo viên giải nén tệp .zip trước khi phát cho học sinh. Khi nhập gói .tpk vào SmartTest, hai tệp .sb3 được giao thẳng cho thí sinh, không cần giải nén.</w:t>
      </w:r>
    </w:p>
    <w:p>
      <w:pPr>
        <w:keepNext w:val="0"/>
        <w:spacing w:after="40"/>
        <w:ind w:left="227" w:hanging="227"/>
        <w:jc w:val="both"/>
      </w:pPr>
      <w:r>
        <w:rPr>
          <w:rFonts w:ascii="Times New Roman" w:hAnsi="Times New Roman" w:eastAsia="Times New Roman" w:cs="Times New Roman"/>
        </w:rPr>
        <w:t>– Ba lỗi trong tệp nháp: đặt Điểm bằng 1, lặp 4 lần, tăng biến Câu trong nhánh trả lời đúng.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chấm đề thực hành Tin học 8: Trò chơi tính nhẩm và kế hoạch tiết kiệm trong Scratch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