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NGỮ VĂN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Nguyễn Trãi – “Dành còn để trợ dân này”; Chủ đề 2 – Quyền năng của người kể chuyện; Chủ đề 3 – Thế giới đa dạng của thông tin; Chủ đề 4 – Hành trang cuộc sống</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Thế giới đa dạng của thông tin (văn bản thông tin); Hành trang cuộc sống (văn bản nghị luận, thơ)</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văn bản nghị luận về một vấn đề xã hội hoặc Viết bài văn nghị luận phân tích, đánh giá một tác phẩm văn học (Chủ đề và nhân vật trong tác phẩm truyện)</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 Bài kiểm tra cuối kì đánh giá cả học kì; ngữ liệu đọc hiểu và đề viết ưu tiên các bài học sau kiểm tra giữa kì.</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Thế giới đa dạng của thông tin (văn bản thông tin); Hành trang cuộc sống (văn bản nghị luận, thơ)</w:t>
            </w:r>
          </w:p>
        </w:tc>
        <w:tc>
          <w:tcPr>
            <w:tcW w:type="dxa" w:w="7939"/>
          </w:tcPr>
          <w:p>
            <w:r/>
            <w:r>
              <w:rPr>
                <w:b/>
                <w:sz w:val="18"/>
              </w:rPr>
              <w:t>Nhận biết:</w:t>
            </w:r>
          </w:p>
          <w:p>
            <w:pPr>
              <w:spacing w:after="0"/>
            </w:pPr>
            <w:r>
              <w:rPr>
                <w:sz w:val="18"/>
              </w:rPr>
              <w:t>- Nhận biết được thông tin cơ bản, cách triển khai và các phương tiện phi ngôn ngữ trong văn bản thông tin.</w:t>
            </w:r>
          </w:p>
          <w:p>
            <w:pPr>
              <w:spacing w:after="0"/>
            </w:pPr>
            <w:r>
              <w:rPr>
                <w:sz w:val="18"/>
              </w:rPr>
              <w:t>- Nhận biết được vấn đề, ý kiến, lí lẽ và bằng chứng trong văn bản nghị luận, thơ.</w:t>
            </w:r>
          </w:p>
          <w:p>
            <w:r>
              <w:rPr>
                <w:b/>
                <w:sz w:val="18"/>
              </w:rPr>
              <w:t>Thông hiểu:</w:t>
            </w:r>
          </w:p>
          <w:p>
            <w:pPr>
              <w:spacing w:after="0"/>
            </w:pPr>
            <w:r>
              <w:rPr>
                <w:sz w:val="18"/>
              </w:rPr>
              <w:t>- Hiểu được mục đích và tác dụng của cách trình bày thông tin; tóm tắt được ý chính của văn bản.</w:t>
            </w:r>
          </w:p>
          <w:p>
            <w:pPr>
              <w:spacing w:after="0"/>
            </w:pPr>
            <w:r>
              <w:rPr>
                <w:sz w:val="18"/>
              </w:rPr>
              <w:t>- Chỉ ra được mối quan hệ giữa ý kiến, lí lẽ và bằng chứng; hiểu được mục đích, quan điểm của người viết.</w:t>
            </w:r>
          </w:p>
          <w:p>
            <w:pPr>
              <w:spacing w:after="0"/>
            </w:pPr>
            <w:r>
              <w:rPr>
                <w:sz w:val="18"/>
              </w:rPr>
              <w:t>- Nêu được tác dụng của sử dụng phương tiện phi ngôn ngữ; sử dụng phương tiện phi ngôn ngữ (tiếp theo) trong văn bản.</w:t>
            </w:r>
          </w:p>
          <w:p>
            <w:r>
              <w:rPr>
                <w:b/>
                <w:sz w:val="18"/>
              </w:rPr>
              <w:t>Vận dụng:</w:t>
            </w:r>
          </w:p>
          <w:p>
            <w:pPr>
              <w:spacing w:after="0"/>
            </w:pPr>
            <w:r>
              <w:rPr>
                <w:sz w:val="18"/>
              </w:rPr>
              <w:t>- Liên hệ được thông tin trong văn bản với đời sống; đề xuất được việc làm phù hợp.</w:t>
            </w:r>
          </w:p>
          <w:p>
            <w:pPr>
              <w:spacing w:after="0"/>
            </w:pPr>
            <w:r>
              <w:rPr>
                <w:sz w:val="18"/>
              </w:rPr>
              <w:t>- Nêu được ý kiến của bản thân (đồng tình hoặc không) về vấn đề đặt ra trong văn bản và lí giải.</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văn bản nghị luận về một vấn đề xã hội hoặc Viết bài văn nghị luận phân tích, đánh giá một tác phẩm văn học (Chủ đề và nhân vật trong tác phẩm truyện)</w:t>
            </w:r>
          </w:p>
        </w:tc>
        <w:tc>
          <w:tcPr>
            <w:tcW w:type="dxa" w:w="7939"/>
          </w:tcPr>
          <w:p>
            <w:r/>
            <w:r>
              <w:rPr>
                <w:b/>
                <w:sz w:val="18"/>
              </w:rPr>
              <w:t>Nhận biết:</w:t>
            </w:r>
          </w:p>
          <w:p>
            <w:pPr>
              <w:spacing w:after="0"/>
            </w:pPr>
            <w:r>
              <w:rPr>
                <w:sz w:val="18"/>
              </w:rPr>
              <w:t>- Xác định được vấn đề cần bàn luận; bảo đảm bố cục bài văn nghị luận.</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Giải thích được vấn đề; trình bày ý kiến bằng lí lẽ và bằng chứng xác thực.</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Đề xuất được giải pháp hoặc bài học phù hợp; diễn đạt mạch lạc, có sức thuyết phục.</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smarttest.vn/vi/ma-tran-de-kiem-tra/lop-10/ngu-van/cuoi-ki-2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ngu-van/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Ngữ văn 10</dc:title>
  <dc:subject>Ngữ văn 10 – Kết nối tri thức</dc:subject>
  <dc:creator>SmartTest</dc:creator>
  <cp:keywords>ma trận đề kiểm tra, bản đặc tả, ngữ văn 10, cuối học kì ii</cp:keywords>
  <dc:description/>
  <cp:lastModifiedBy>SmartTest</cp:lastModifiedBy>
  <cp:revision>1</cp:revision>
  <dcterms:created xsi:type="dcterms:W3CDTF">2026-10-30T05:28:11Z</dcterms:created>
  <dcterms:modified xsi:type="dcterms:W3CDTF">2026-10-30T05:28:11Z</dcterms:modified>
  <cp:category/>
</cp:coreProperties>
</file>