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CUỐI HỌC KÌ II – NĂM HỌC 2026-2027</w:t>
      </w:r>
    </w:p>
    <w:p>
      <w:pPr>
        <w:spacing w:after="40"/>
        <w:jc w:val="center"/>
      </w:pPr>
      <w:r>
        <w:rPr>
          <w:b/>
          <w:i w:val="0"/>
          <w:sz w:val="26"/>
        </w:rPr>
        <w:t>MÔN: TIẾNG ANH 9</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Cuối học kì II</w:t>
      </w:r>
    </w:p>
    <w:p>
      <w:pPr>
        <w:spacing w:after="40"/>
      </w:pPr>
      <w:r>
        <w:rPr>
          <w:b w:val="0"/>
          <w:i w:val="0"/>
          <w:sz w:val="22"/>
        </w:rPr>
        <w:t>- Thời gian làm bài: 45 phút</w:t>
      </w:r>
    </w:p>
    <w:p>
      <w:pPr>
        <w:spacing w:after="40"/>
      </w:pPr>
      <w:r>
        <w:rPr>
          <w:b w:val="0"/>
          <w:i w:val="0"/>
          <w:sz w:val="22"/>
        </w:rPr>
        <w:t>- Hình thức kiểm tra: trắc nghiệm</w:t>
      </w:r>
    </w:p>
    <w:p>
      <w:pPr>
        <w:spacing w:after="40"/>
      </w:pPr>
      <w:r>
        <w:rPr>
          <w:b w:val="0"/>
          <w:i w:val="0"/>
          <w:sz w:val="22"/>
        </w:rPr>
        <w:t>- Cấu trúc:</w:t>
      </w:r>
    </w:p>
    <w:p>
      <w:pPr>
        <w:spacing w:after="40"/>
      </w:pPr>
      <w:r>
        <w:rPr>
          <w:b w:val="0"/>
          <w:i w:val="0"/>
          <w:sz w:val="22"/>
        </w:rPr>
        <w:t xml:space="preserve">    + Phần I. Trắc nghiệm nhiều lựa chọn: 40 câu – 10 điểm (100%)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Từ vựng – Ngữ pháp theo chủ điểm; Chủ đề 2 – Ngữ âm; Chủ đề 3 – Giao tiếp; Chủ đề 4 – Đọc hiểu; Chủ đề 5 – Viết</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9259"/>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9259"/>
            <w:vMerge w:val="restart"/>
            <w:shd w:val="clear" w:color="auto" w:fill="D9E2F3"/>
          </w:tcPr>
          <w:p>
            <w:pPr>
              <w:spacing w:after="20"/>
              <w:jc w:val="center"/>
            </w:pPr>
            <w:r/>
            <w:r>
              <w:rPr>
                <w:rFonts w:ascii="Times New Roman" w:hAnsi="Times New Roman"/>
                <w:b/>
                <w:sz w:val="18"/>
              </w:rPr>
              <w:t>Đơn vị kiến thức</w:t>
            </w:r>
          </w:p>
        </w:tc>
        <w:tc>
          <w:tcPr>
            <w:tcW w:type="dxa" w:w="1956"/>
            <w:gridSpan w:val="3"/>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9259"/>
            <w:vMerge/>
          </w:tcPr>
          <w:p/>
        </w:tc>
        <w:tc>
          <w:tcPr>
            <w:tcW w:type="dxa" w:w="1956"/>
            <w:gridSpan w:val="3"/>
            <w:shd w:val="clear" w:color="auto" w:fill="D9E2F3"/>
          </w:tcPr>
          <w:p>
            <w:pPr>
              <w:spacing w:after="20"/>
              <w:jc w:val="center"/>
            </w:pPr>
            <w:r/>
            <w:r>
              <w:rPr>
                <w:rFonts w:ascii="Times New Roman" w:hAnsi="Times New Roman"/>
                <w:b/>
                <w:sz w:val="18"/>
              </w:rPr>
              <w:t>Phần I: Trắc nghiệm nhiều lựa chọn</w:t>
            </w:r>
          </w:p>
        </w:tc>
        <w:tc>
          <w:tcPr>
            <w:tcW w:type="dxa" w:w="963"/>
            <w:vMerge/>
          </w:tcPr>
          <w:p/>
        </w:tc>
        <w:tc>
          <w:tcPr>
            <w:tcW w:type="dxa" w:w="850"/>
            <w:vMerge/>
          </w:tcPr>
          <w:p/>
        </w:tc>
      </w:tr>
      <w:tr>
        <w:tc>
          <w:tcPr>
            <w:tcW w:type="dxa" w:w="510"/>
            <w:vMerge/>
          </w:tcPr>
          <w:p/>
        </w:tc>
        <w:tc>
          <w:tcPr>
            <w:tcW w:type="dxa" w:w="1600"/>
            <w:vMerge/>
          </w:tcPr>
          <w:p/>
        </w:tc>
        <w:tc>
          <w:tcPr>
            <w:tcW w:type="dxa" w:w="9259"/>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vMerge w:val="restart"/>
          </w:tcPr>
          <w:p>
            <w:pPr>
              <w:spacing w:after="20"/>
              <w:jc w:val="center"/>
            </w:pPr>
            <w:r/>
            <w:r>
              <w:rPr>
                <w:rFonts w:ascii="Times New Roman" w:hAnsi="Times New Roman"/>
                <w:b w:val="0"/>
                <w:sz w:val="18"/>
              </w:rPr>
              <w:t>1</w:t>
            </w:r>
          </w:p>
        </w:tc>
        <w:tc>
          <w:tcPr>
            <w:tcW w:type="dxa" w:w="1600"/>
            <w:vMerge w:val="restart"/>
          </w:tcPr>
          <w:p>
            <w:pPr>
              <w:spacing w:after="20"/>
              <w:jc w:val="left"/>
            </w:pPr>
            <w:r/>
            <w:r>
              <w:rPr>
                <w:rFonts w:ascii="Times New Roman" w:hAnsi="Times New Roman"/>
                <w:b/>
                <w:sz w:val="18"/>
              </w:rPr>
              <w:t>Từ vựng – Ngữ pháp theo chủ điểm</w:t>
            </w:r>
          </w:p>
        </w:tc>
        <w:tc>
          <w:tcPr>
            <w:tcW w:type="dxa" w:w="9259"/>
          </w:tcPr>
          <w:p>
            <w:pPr>
              <w:spacing w:after="20"/>
              <w:jc w:val="left"/>
            </w:pPr>
            <w:r/>
            <w:r>
              <w:rPr>
                <w:rFonts w:ascii="Times New Roman" w:hAnsi="Times New Roman"/>
                <w:b w:val="0"/>
                <w:sz w:val="18"/>
              </w:rPr>
              <w:t>Unit 7: Natural wonders of the world</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8: Tourism</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9: World Englishes</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10: Planet Earth</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11: Electronic devices</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12: Career choices</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tcPr>
          <w:p>
            <w:pPr>
              <w:spacing w:after="20"/>
              <w:jc w:val="center"/>
            </w:pPr>
            <w:r/>
            <w:r>
              <w:rPr>
                <w:rFonts w:ascii="Times New Roman" w:hAnsi="Times New Roman"/>
                <w:b w:val="0"/>
                <w:sz w:val="18"/>
              </w:rPr>
              <w:t>2</w:t>
            </w:r>
          </w:p>
        </w:tc>
        <w:tc>
          <w:tcPr>
            <w:tcW w:type="dxa" w:w="1600"/>
          </w:tcPr>
          <w:p>
            <w:pPr>
              <w:spacing w:after="20"/>
              <w:jc w:val="left"/>
            </w:pPr>
            <w:r/>
            <w:r>
              <w:rPr>
                <w:rFonts w:ascii="Times New Roman" w:hAnsi="Times New Roman"/>
                <w:b/>
                <w:sz w:val="18"/>
              </w:rPr>
              <w:t>Ngữ âm</w:t>
            </w:r>
          </w:p>
        </w:tc>
        <w:tc>
          <w:tcPr>
            <w:tcW w:type="dxa" w:w="9259"/>
          </w:tcPr>
          <w:p>
            <w:pPr>
              <w:spacing w:after="20"/>
              <w:jc w:val="left"/>
            </w:pPr>
            <w:r/>
            <w:r>
              <w:rPr>
                <w:rFonts w:ascii="Times New Roman" w:hAnsi="Times New Roman"/>
                <w:b w:val="0"/>
                <w:sz w:val="18"/>
              </w:rPr>
              <w:t>Pronunciation: /sl/ – /sn/; stress in words ending in -ic and -ious; stress in words ending in -ion and -ity (Units 7–9)</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3</w:t>
            </w:r>
          </w:p>
        </w:tc>
        <w:tc>
          <w:tcPr>
            <w:tcW w:type="dxa" w:w="1600"/>
          </w:tcPr>
          <w:p>
            <w:pPr>
              <w:spacing w:after="20"/>
              <w:jc w:val="left"/>
            </w:pPr>
            <w:r/>
            <w:r>
              <w:rPr>
                <w:rFonts w:ascii="Times New Roman" w:hAnsi="Times New Roman"/>
                <w:b/>
                <w:sz w:val="18"/>
              </w:rPr>
              <w:t>Giao tiếp</w:t>
            </w:r>
          </w:p>
        </w:tc>
        <w:tc>
          <w:tcPr>
            <w:tcW w:type="dxa" w:w="9259"/>
          </w:tcPr>
          <w:p>
            <w:pPr>
              <w:spacing w:after="20"/>
              <w:jc w:val="left"/>
            </w:pPr>
            <w:r/>
            <w:r>
              <w:rPr>
                <w:rFonts w:ascii="Times New Roman" w:hAnsi="Times New Roman"/>
                <w:b w:val="0"/>
                <w:sz w:val="18"/>
              </w:rPr>
              <w:t>Communication: Everyday English (Units 7–9)</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4</w:t>
            </w:r>
          </w:p>
        </w:tc>
        <w:tc>
          <w:tcPr>
            <w:tcW w:type="dxa" w:w="1600"/>
          </w:tcPr>
          <w:p>
            <w:pPr>
              <w:spacing w:after="20"/>
              <w:jc w:val="left"/>
            </w:pPr>
            <w:r/>
            <w:r>
              <w:rPr>
                <w:rFonts w:ascii="Times New Roman" w:hAnsi="Times New Roman"/>
                <w:b/>
                <w:sz w:val="18"/>
              </w:rPr>
              <w:t>Đọc hiểu</w:t>
            </w:r>
          </w:p>
        </w:tc>
        <w:tc>
          <w:tcPr>
            <w:tcW w:type="dxa" w:w="9259"/>
          </w:tcPr>
          <w:p>
            <w:pPr>
              <w:spacing w:after="20"/>
              <w:jc w:val="left"/>
            </w:pPr>
            <w:r/>
            <w:r>
              <w:rPr>
                <w:rFonts w:ascii="Times New Roman" w:hAnsi="Times New Roman"/>
                <w:b w:val="0"/>
                <w:sz w:val="18"/>
              </w:rPr>
              <w:t>Reading: texts on the topics of Units 7–9</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10%</w:t>
            </w:r>
          </w:p>
        </w:tc>
      </w:tr>
      <w:tr>
        <w:tc>
          <w:tcPr>
            <w:tcW w:type="dxa" w:w="510"/>
          </w:tcPr>
          <w:p>
            <w:pPr>
              <w:spacing w:after="20"/>
              <w:jc w:val="center"/>
            </w:pPr>
            <w:r/>
            <w:r>
              <w:rPr>
                <w:rFonts w:ascii="Times New Roman" w:hAnsi="Times New Roman"/>
                <w:b w:val="0"/>
                <w:sz w:val="18"/>
              </w:rPr>
              <w:t>5</w:t>
            </w:r>
          </w:p>
        </w:tc>
        <w:tc>
          <w:tcPr>
            <w:tcW w:type="dxa" w:w="1600"/>
          </w:tcPr>
          <w:p>
            <w:pPr>
              <w:spacing w:after="20"/>
              <w:jc w:val="left"/>
            </w:pPr>
            <w:r/>
            <w:r>
              <w:rPr>
                <w:rFonts w:ascii="Times New Roman" w:hAnsi="Times New Roman"/>
                <w:b/>
                <w:sz w:val="18"/>
              </w:rPr>
              <w:t>Viết</w:t>
            </w:r>
          </w:p>
        </w:tc>
        <w:tc>
          <w:tcPr>
            <w:tcW w:type="dxa" w:w="9259"/>
          </w:tcPr>
          <w:p>
            <w:pPr>
              <w:spacing w:after="20"/>
              <w:jc w:val="left"/>
            </w:pPr>
            <w:r/>
            <w:r>
              <w:rPr>
                <w:rFonts w:ascii="Times New Roman" w:hAnsi="Times New Roman"/>
                <w:b w:val="0"/>
                <w:sz w:val="18"/>
              </w:rPr>
              <w:t>Writing: sentence transformation, word and sentence order (Units 7–9)</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tcPr>
          <w:p>
            <w:pPr>
              <w:spacing w:after="20"/>
              <w:jc w:val="center"/>
            </w:pPr>
            <w:r/>
            <w:r>
              <w:rPr>
                <w:rFonts w:ascii="Times New Roman" w:hAnsi="Times New Roman"/>
                <w:b w:val="0"/>
                <w:sz w:val="18"/>
              </w:rPr>
              <w:t>6</w:t>
            </w:r>
          </w:p>
        </w:tc>
        <w:tc>
          <w:tcPr>
            <w:tcW w:type="dxa" w:w="1600"/>
          </w:tcPr>
          <w:p>
            <w:pPr>
              <w:spacing w:after="20"/>
              <w:jc w:val="left"/>
            </w:pPr>
            <w:r/>
            <w:r>
              <w:rPr>
                <w:rFonts w:ascii="Times New Roman" w:hAnsi="Times New Roman"/>
                <w:b/>
                <w:sz w:val="18"/>
              </w:rPr>
              <w:t>Ngữ âm</w:t>
            </w:r>
          </w:p>
        </w:tc>
        <w:tc>
          <w:tcPr>
            <w:tcW w:type="dxa" w:w="9259"/>
          </w:tcPr>
          <w:p>
            <w:pPr>
              <w:spacing w:after="20"/>
              <w:jc w:val="left"/>
            </w:pPr>
            <w:r/>
            <w:r>
              <w:rPr>
                <w:rFonts w:ascii="Times New Roman" w:hAnsi="Times New Roman"/>
                <w:b w:val="0"/>
                <w:sz w:val="18"/>
              </w:rPr>
              <w:t>Pronunciation: rhythm in sentences; stress on all words in sentences; intonation in statements used as questions (Units 10–12)</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7</w:t>
            </w:r>
          </w:p>
        </w:tc>
        <w:tc>
          <w:tcPr>
            <w:tcW w:type="dxa" w:w="1600"/>
          </w:tcPr>
          <w:p>
            <w:pPr>
              <w:spacing w:after="20"/>
              <w:jc w:val="left"/>
            </w:pPr>
            <w:r/>
            <w:r>
              <w:rPr>
                <w:rFonts w:ascii="Times New Roman" w:hAnsi="Times New Roman"/>
                <w:b/>
                <w:sz w:val="18"/>
              </w:rPr>
              <w:t>Giao tiếp</w:t>
            </w:r>
          </w:p>
        </w:tc>
        <w:tc>
          <w:tcPr>
            <w:tcW w:type="dxa" w:w="9259"/>
          </w:tcPr>
          <w:p>
            <w:pPr>
              <w:spacing w:after="20"/>
              <w:jc w:val="left"/>
            </w:pPr>
            <w:r/>
            <w:r>
              <w:rPr>
                <w:rFonts w:ascii="Times New Roman" w:hAnsi="Times New Roman"/>
                <w:b w:val="0"/>
                <w:sz w:val="18"/>
              </w:rPr>
              <w:t>Communication: Everyday English (Units 10–12)</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8</w:t>
            </w:r>
          </w:p>
        </w:tc>
        <w:tc>
          <w:tcPr>
            <w:tcW w:type="dxa" w:w="1600"/>
          </w:tcPr>
          <w:p>
            <w:pPr>
              <w:spacing w:after="20"/>
              <w:jc w:val="left"/>
            </w:pPr>
            <w:r/>
            <w:r>
              <w:rPr>
                <w:rFonts w:ascii="Times New Roman" w:hAnsi="Times New Roman"/>
                <w:b/>
                <w:sz w:val="18"/>
              </w:rPr>
              <w:t>Đọc hiểu</w:t>
            </w:r>
          </w:p>
        </w:tc>
        <w:tc>
          <w:tcPr>
            <w:tcW w:type="dxa" w:w="9259"/>
          </w:tcPr>
          <w:p>
            <w:pPr>
              <w:spacing w:after="20"/>
              <w:jc w:val="left"/>
            </w:pPr>
            <w:r/>
            <w:r>
              <w:rPr>
                <w:rFonts w:ascii="Times New Roman" w:hAnsi="Times New Roman"/>
                <w:b w:val="0"/>
                <w:sz w:val="18"/>
              </w:rPr>
              <w:t>Reading: texts on the topics of Units 10–12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10%</w:t>
            </w:r>
          </w:p>
        </w:tc>
      </w:tr>
      <w:tr>
        <w:tc>
          <w:tcPr>
            <w:tcW w:type="dxa" w:w="510"/>
          </w:tcPr>
          <w:p>
            <w:pPr>
              <w:spacing w:after="20"/>
              <w:jc w:val="center"/>
            </w:pPr>
            <w:r/>
            <w:r>
              <w:rPr>
                <w:rFonts w:ascii="Times New Roman" w:hAnsi="Times New Roman"/>
                <w:b w:val="0"/>
                <w:sz w:val="18"/>
              </w:rPr>
              <w:t>9</w:t>
            </w:r>
          </w:p>
        </w:tc>
        <w:tc>
          <w:tcPr>
            <w:tcW w:type="dxa" w:w="1600"/>
          </w:tcPr>
          <w:p>
            <w:pPr>
              <w:spacing w:after="20"/>
              <w:jc w:val="left"/>
            </w:pPr>
            <w:r/>
            <w:r>
              <w:rPr>
                <w:rFonts w:ascii="Times New Roman" w:hAnsi="Times New Roman"/>
                <w:b/>
                <w:sz w:val="18"/>
              </w:rPr>
              <w:t>Viết</w:t>
            </w:r>
          </w:p>
        </w:tc>
        <w:tc>
          <w:tcPr>
            <w:tcW w:type="dxa" w:w="9259"/>
          </w:tcPr>
          <w:p>
            <w:pPr>
              <w:spacing w:after="20"/>
              <w:jc w:val="left"/>
            </w:pPr>
            <w:r/>
            <w:r>
              <w:rPr>
                <w:rFonts w:ascii="Times New Roman" w:hAnsi="Times New Roman"/>
                <w:b w:val="0"/>
                <w:sz w:val="18"/>
              </w:rPr>
              <w:t>Writing: sentence transformation, word and sentence order (Units 10–12)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11369"/>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16</w:t>
            </w:r>
          </w:p>
        </w:tc>
        <w:tc>
          <w:tcPr>
            <w:tcW w:type="dxa" w:w="652"/>
            <w:shd w:val="clear" w:color="auto" w:fill="F2F2F2"/>
          </w:tcPr>
          <w:p>
            <w:pPr>
              <w:spacing w:after="20"/>
              <w:jc w:val="center"/>
            </w:pPr>
            <w:r/>
            <w:r>
              <w:rPr>
                <w:rFonts w:ascii="Times New Roman" w:hAnsi="Times New Roman"/>
                <w:b/>
                <w:sz w:val="18"/>
              </w:rPr>
              <w:t>12</w:t>
            </w:r>
          </w:p>
        </w:tc>
        <w:tc>
          <w:tcPr>
            <w:tcW w:type="dxa" w:w="652"/>
            <w:shd w:val="clear" w:color="auto" w:fill="F2F2F2"/>
          </w:tcPr>
          <w:p>
            <w:pPr>
              <w:spacing w:after="20"/>
              <w:jc w:val="center"/>
            </w:pPr>
            <w:r/>
            <w:r>
              <w:rPr>
                <w:rFonts w:ascii="Times New Roman" w:hAnsi="Times New Roman"/>
                <w:b/>
                <w:sz w:val="18"/>
              </w:rPr>
              <w:t>12</w:t>
            </w:r>
          </w:p>
        </w:tc>
        <w:tc>
          <w:tcPr>
            <w:tcW w:type="dxa" w:w="963"/>
            <w:shd w:val="clear" w:color="auto" w:fill="F2F2F2"/>
          </w:tcPr>
          <w:p>
            <w:pPr>
              <w:spacing w:after="20"/>
              <w:jc w:val="center"/>
            </w:pPr>
            <w:r/>
            <w:r>
              <w:rPr>
                <w:rFonts w:ascii="Times New Roman" w:hAnsi="Times New Roman"/>
                <w:b/>
                <w:sz w:val="18"/>
              </w:rPr>
              <w:t>40</w:t>
            </w:r>
          </w:p>
        </w:tc>
        <w:tc>
          <w:tcPr>
            <w:tcW w:type="dxa" w:w="850"/>
            <w:shd w:val="clear" w:color="auto" w:fill="F2F2F2"/>
          </w:tcPr>
          <w:p>
            <w:pPr>
              <w:spacing w:after="20"/>
              <w:jc w:val="center"/>
            </w:pPr>
            <w:r/>
            <w:r>
              <w:rPr>
                <w:rFonts w:ascii="Times New Roman" w:hAnsi="Times New Roman"/>
                <w:b/>
                <w:sz w:val="18"/>
              </w:rPr>
              <w:t>100%</w:t>
            </w:r>
          </w:p>
        </w:tc>
      </w:tr>
      <w:tr>
        <w:tc>
          <w:tcPr>
            <w:tcW w:type="dxa" w:w="11369"/>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10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11369"/>
            <w:gridSpan w:val="3"/>
            <w:shd w:val="clear" w:color="auto" w:fill="F2F2F2"/>
          </w:tcPr>
          <w:p>
            <w:pPr>
              <w:spacing w:after="20"/>
              <w:jc w:val="left"/>
            </w:pPr>
            <w:r/>
            <w:r>
              <w:rPr>
                <w:rFonts w:ascii="Times New Roman" w:hAnsi="Times New Roman"/>
                <w:b/>
                <w:sz w:val="18"/>
              </w:rPr>
              <w:t>Tỉ lệ theo mức độ (NB – TH – VD)</w:t>
            </w:r>
          </w:p>
        </w:tc>
        <w:tc>
          <w:tcPr>
            <w:tcW w:type="dxa" w:w="3769"/>
            <w:gridSpan w:val="5"/>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0,25 điểm.</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9640"/>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9640"/>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1701"/>
            <w:gridSpan w:val="3"/>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9640"/>
            <w:vMerge/>
          </w:tcPr>
          <w:p/>
        </w:tc>
        <w:tc>
          <w:tcPr>
            <w:tcW w:type="dxa" w:w="1701"/>
            <w:gridSpan w:val="3"/>
            <w:shd w:val="clear" w:color="auto" w:fill="D9E2F3"/>
          </w:tcPr>
          <w:p>
            <w:pPr>
              <w:spacing w:after="20"/>
              <w:jc w:val="center"/>
            </w:pPr>
            <w:r/>
            <w:r>
              <w:rPr>
                <w:rFonts w:ascii="Times New Roman" w:hAnsi="Times New Roman"/>
                <w:b/>
                <w:sz w:val="18"/>
              </w:rPr>
              <w:t>TN nhiều lựa chọn</w:t>
            </w:r>
          </w:p>
        </w:tc>
      </w:tr>
      <w:tr>
        <w:tc>
          <w:tcPr>
            <w:tcW w:type="dxa" w:w="510"/>
            <w:vMerge/>
          </w:tcPr>
          <w:p/>
        </w:tc>
        <w:tc>
          <w:tcPr>
            <w:tcW w:type="dxa" w:w="1360"/>
            <w:vMerge/>
          </w:tcPr>
          <w:p/>
        </w:tc>
        <w:tc>
          <w:tcPr>
            <w:tcW w:type="dxa" w:w="1927"/>
            <w:vMerge/>
          </w:tcPr>
          <w:p/>
        </w:tc>
        <w:tc>
          <w:tcPr>
            <w:tcW w:type="dxa" w:w="9640"/>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vMerge w:val="restart"/>
          </w:tcPr>
          <w:p>
            <w:pPr>
              <w:spacing w:after="20"/>
              <w:jc w:val="center"/>
            </w:pPr>
            <w:r/>
            <w:r>
              <w:rPr>
                <w:rFonts w:ascii="Times New Roman" w:hAnsi="Times New Roman"/>
                <w:b w:val="0"/>
                <w:sz w:val="18"/>
              </w:rPr>
              <w:t>1</w:t>
            </w:r>
          </w:p>
        </w:tc>
        <w:tc>
          <w:tcPr>
            <w:tcW w:type="dxa" w:w="1360"/>
            <w:vMerge w:val="restart"/>
          </w:tcPr>
          <w:p>
            <w:pPr>
              <w:spacing w:after="20"/>
              <w:jc w:val="left"/>
            </w:pPr>
            <w:r/>
            <w:r>
              <w:rPr>
                <w:rFonts w:ascii="Times New Roman" w:hAnsi="Times New Roman"/>
                <w:b/>
                <w:sz w:val="18"/>
              </w:rPr>
              <w:t>Từ vựng – Ngữ pháp theo chủ điểm</w:t>
            </w:r>
          </w:p>
        </w:tc>
        <w:tc>
          <w:tcPr>
            <w:tcW w:type="dxa" w:w="1927"/>
          </w:tcPr>
          <w:p>
            <w:pPr>
              <w:spacing w:after="20"/>
              <w:jc w:val="left"/>
            </w:pPr>
            <w:r/>
            <w:r>
              <w:rPr>
                <w:rFonts w:ascii="Times New Roman" w:hAnsi="Times New Roman"/>
                <w:b w:val="0"/>
                <w:sz w:val="18"/>
              </w:rPr>
              <w:t>Unit 7: Natural wonders of the world</w:t>
            </w:r>
          </w:p>
        </w:tc>
        <w:tc>
          <w:tcPr>
            <w:tcW w:type="dxa" w:w="9640"/>
          </w:tcPr>
          <w:p>
            <w:r/>
            <w:r>
              <w:rPr>
                <w:b/>
                <w:sz w:val="18"/>
              </w:rPr>
              <w:t>Nhận biết:</w:t>
            </w:r>
          </w:p>
          <w:p>
            <w:pPr>
              <w:spacing w:after="0"/>
            </w:pPr>
            <w:r>
              <w:rPr>
                <w:sz w:val="18"/>
              </w:rPr>
              <w:t>- Nhận biết được từ vựng về kì quan thiên nhiên (Unit 7).</w:t>
            </w:r>
          </w:p>
          <w:p>
            <w:pPr>
              <w:spacing w:after="0"/>
            </w:pPr>
            <w:r>
              <w:rPr>
                <w:sz w:val="18"/>
              </w:rPr>
              <w:t>- Nhận biết được câu tường thuật (câu hỏi Yes / No) (Unit 7).</w:t>
            </w:r>
          </w:p>
          <w:p>
            <w:r>
              <w:rPr>
                <w:b/>
                <w:sz w:val="18"/>
              </w:rPr>
              <w:t>Thông hiểu:</w:t>
            </w:r>
          </w:p>
          <w:p>
            <w:pPr>
              <w:spacing w:after="0"/>
            </w:pPr>
            <w:r>
              <w:rPr>
                <w:sz w:val="18"/>
              </w:rPr>
              <w:t>- Phân biệt được nghĩa và cách dùng từ vựng về chủ điểm "Natural wonders of the world" trong ngữ cảnh (Unit 7).</w:t>
            </w:r>
          </w:p>
          <w:p>
            <w:pPr>
              <w:spacing w:after="0"/>
            </w:pPr>
            <w:r>
              <w:rPr>
                <w:sz w:val="18"/>
              </w:rPr>
              <w:t>- Hiểu và sử dụng đúng câu tường thuật (câu hỏi Yes / No) trong ngữ cảnh (Unit 7).</w:t>
            </w:r>
          </w:p>
          <w:p>
            <w:r>
              <w:rPr>
                <w:b/>
                <w:sz w:val="18"/>
              </w:rPr>
              <w:t>Vận dụng:</w:t>
            </w:r>
          </w:p>
          <w:p>
            <w:pPr>
              <w:spacing w:after="0"/>
            </w:pPr>
            <w:r>
              <w:rPr>
                <w:sz w:val="18"/>
              </w:rPr>
              <w:t>- Vận dụng câu tường thuật (câu hỏi Yes / No) cùng từ vựng chủ điểm "Natural wonders of the world" để hoàn thành câu, viết lại câu (Unit 7).</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8: Tourism</w:t>
            </w:r>
          </w:p>
        </w:tc>
        <w:tc>
          <w:tcPr>
            <w:tcW w:type="dxa" w:w="9640"/>
          </w:tcPr>
          <w:p>
            <w:r/>
            <w:r>
              <w:rPr>
                <w:b/>
                <w:sz w:val="18"/>
              </w:rPr>
              <w:t>Nhận biết:</w:t>
            </w:r>
          </w:p>
          <w:p>
            <w:pPr>
              <w:spacing w:after="0"/>
            </w:pPr>
            <w:r>
              <w:rPr>
                <w:sz w:val="18"/>
              </w:rPr>
              <w:t>- Nhận biết được từ vựng về du lịch (Unit 8).</w:t>
            </w:r>
          </w:p>
          <w:p>
            <w:pPr>
              <w:spacing w:after="0"/>
            </w:pPr>
            <w:r>
              <w:rPr>
                <w:sz w:val="18"/>
              </w:rPr>
              <w:t>- Nhận biết được đại từ quan hệ (Unit 8).</w:t>
            </w:r>
          </w:p>
          <w:p>
            <w:r>
              <w:rPr>
                <w:b/>
                <w:sz w:val="18"/>
              </w:rPr>
              <w:t>Thông hiểu:</w:t>
            </w:r>
          </w:p>
          <w:p>
            <w:pPr>
              <w:spacing w:after="0"/>
            </w:pPr>
            <w:r>
              <w:rPr>
                <w:sz w:val="18"/>
              </w:rPr>
              <w:t>- Phân biệt được nghĩa và cách dùng từ vựng về chủ điểm "Tourism" trong ngữ cảnh (Unit 8).</w:t>
            </w:r>
          </w:p>
          <w:p>
            <w:pPr>
              <w:spacing w:after="0"/>
            </w:pPr>
            <w:r>
              <w:rPr>
                <w:sz w:val="18"/>
              </w:rPr>
              <w:t>- Hiểu và sử dụng đúng đại từ quan hệ trong ngữ cảnh (Unit 8).</w:t>
            </w:r>
          </w:p>
          <w:p>
            <w:r>
              <w:rPr>
                <w:b/>
                <w:sz w:val="18"/>
              </w:rPr>
              <w:t>Vận dụng:</w:t>
            </w:r>
          </w:p>
          <w:p>
            <w:pPr>
              <w:spacing w:after="0"/>
            </w:pPr>
            <w:r>
              <w:rPr>
                <w:sz w:val="18"/>
              </w:rPr>
              <w:t>- Vận dụng đại từ quan hệ cùng từ vựng chủ điểm "Tourism" để hoàn thành câu, viết lại câu (Unit 8).</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9: World Englishes</w:t>
            </w:r>
          </w:p>
        </w:tc>
        <w:tc>
          <w:tcPr>
            <w:tcW w:type="dxa" w:w="9640"/>
          </w:tcPr>
          <w:p>
            <w:r/>
            <w:r>
              <w:rPr>
                <w:b/>
                <w:sz w:val="18"/>
              </w:rPr>
              <w:t>Nhận biết:</w:t>
            </w:r>
          </w:p>
          <w:p>
            <w:pPr>
              <w:spacing w:after="0"/>
            </w:pPr>
            <w:r>
              <w:rPr>
                <w:sz w:val="18"/>
              </w:rPr>
              <w:t>- Nhận biết được từ vựng về đặc điểm của ngôn ngữ; việc học tiếng Anh (Unit 9).</w:t>
            </w:r>
          </w:p>
          <w:p>
            <w:pPr>
              <w:spacing w:after="0"/>
            </w:pPr>
            <w:r>
              <w:rPr>
                <w:sz w:val="18"/>
              </w:rPr>
              <w:t>- Nhận biết được mệnh đề quan hệ xác định (Unit 9).</w:t>
            </w:r>
          </w:p>
          <w:p>
            <w:r>
              <w:rPr>
                <w:b/>
                <w:sz w:val="18"/>
              </w:rPr>
              <w:t>Thông hiểu:</w:t>
            </w:r>
          </w:p>
          <w:p>
            <w:pPr>
              <w:spacing w:after="0"/>
            </w:pPr>
            <w:r>
              <w:rPr>
                <w:sz w:val="18"/>
              </w:rPr>
              <w:t>- Phân biệt được nghĩa và cách dùng từ vựng về chủ điểm "World Englishes" trong ngữ cảnh (Unit 9).</w:t>
            </w:r>
          </w:p>
          <w:p>
            <w:pPr>
              <w:spacing w:after="0"/>
            </w:pPr>
            <w:r>
              <w:rPr>
                <w:sz w:val="18"/>
              </w:rPr>
              <w:t>- Hiểu và sử dụng đúng mệnh đề quan hệ xác định trong ngữ cảnh (Unit 9).</w:t>
            </w:r>
          </w:p>
          <w:p>
            <w:r>
              <w:rPr>
                <w:b/>
                <w:sz w:val="18"/>
              </w:rPr>
              <w:t>Vận dụng:</w:t>
            </w:r>
          </w:p>
          <w:p>
            <w:pPr>
              <w:spacing w:after="0"/>
            </w:pPr>
            <w:r>
              <w:rPr>
                <w:sz w:val="18"/>
              </w:rPr>
              <w:t>- Vận dụng mệnh đề quan hệ xác định cùng từ vựng chủ điểm "World Englishes" để hoàn thành câu, viết lại câu (Unit 9).</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10: Planet Earth</w:t>
            </w:r>
          </w:p>
        </w:tc>
        <w:tc>
          <w:tcPr>
            <w:tcW w:type="dxa" w:w="9640"/>
          </w:tcPr>
          <w:p>
            <w:r/>
            <w:r>
              <w:rPr>
                <w:b/>
                <w:sz w:val="18"/>
              </w:rPr>
              <w:t>Nhận biết:</w:t>
            </w:r>
          </w:p>
          <w:p>
            <w:pPr>
              <w:spacing w:after="0"/>
            </w:pPr>
            <w:r>
              <w:rPr>
                <w:sz w:val="18"/>
              </w:rPr>
              <w:t>- Nhận biết được từ vựng về Trái Đất; môi trường sống; hệ động vật và thực vật (Unit 10).</w:t>
            </w:r>
          </w:p>
          <w:p>
            <w:pPr>
              <w:spacing w:after="0"/>
            </w:pPr>
            <w:r>
              <w:rPr>
                <w:sz w:val="18"/>
              </w:rPr>
              <w:t>- Nhận biết được mệnh đề quan hệ không xác định (Unit 10).</w:t>
            </w:r>
          </w:p>
          <w:p>
            <w:r>
              <w:rPr>
                <w:b/>
                <w:sz w:val="18"/>
              </w:rPr>
              <w:t>Thông hiểu:</w:t>
            </w:r>
          </w:p>
          <w:p>
            <w:pPr>
              <w:spacing w:after="0"/>
            </w:pPr>
            <w:r>
              <w:rPr>
                <w:sz w:val="18"/>
              </w:rPr>
              <w:t>- Phân biệt được nghĩa và cách dùng từ vựng về chủ điểm "Planet Earth" trong ngữ cảnh (Unit 10).</w:t>
            </w:r>
          </w:p>
          <w:p>
            <w:pPr>
              <w:spacing w:after="0"/>
            </w:pPr>
            <w:r>
              <w:rPr>
                <w:sz w:val="18"/>
              </w:rPr>
              <w:t>- Hiểu và sử dụng đúng mệnh đề quan hệ không xác định trong ngữ cảnh (Unit 10).</w:t>
            </w:r>
          </w:p>
          <w:p>
            <w:r>
              <w:rPr>
                <w:b/>
                <w:sz w:val="18"/>
              </w:rPr>
              <w:t>Vận dụng:</w:t>
            </w:r>
          </w:p>
          <w:p>
            <w:pPr>
              <w:spacing w:after="0"/>
            </w:pPr>
            <w:r>
              <w:rPr>
                <w:sz w:val="18"/>
              </w:rPr>
              <w:t>- Vận dụng mệnh đề quan hệ không xác định cùng từ vựng chủ điểm "Planet Earth" để hoàn thành câu, viết lại câu (Unit 10).</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11: Electronic devices</w:t>
            </w:r>
          </w:p>
        </w:tc>
        <w:tc>
          <w:tcPr>
            <w:tcW w:type="dxa" w:w="9640"/>
          </w:tcPr>
          <w:p>
            <w:r/>
            <w:r>
              <w:rPr>
                <w:b/>
                <w:sz w:val="18"/>
              </w:rPr>
              <w:t>Nhận biết:</w:t>
            </w:r>
          </w:p>
          <w:p>
            <w:pPr>
              <w:spacing w:after="0"/>
            </w:pPr>
            <w:r>
              <w:rPr>
                <w:sz w:val="18"/>
              </w:rPr>
              <w:t>- Nhận biết được từ vựng về thiết bị điện tử (Unit 11).</w:t>
            </w:r>
          </w:p>
          <w:p>
            <w:pPr>
              <w:spacing w:after="0"/>
            </w:pPr>
            <w:r>
              <w:rPr>
                <w:sz w:val="18"/>
              </w:rPr>
              <w:t>- Nhận biết được suggest / advise / recommend + V-ing / mệnh đề với should (Unit 11).</w:t>
            </w:r>
          </w:p>
          <w:p>
            <w:r>
              <w:rPr>
                <w:b/>
                <w:sz w:val="18"/>
              </w:rPr>
              <w:t>Thông hiểu:</w:t>
            </w:r>
          </w:p>
          <w:p>
            <w:pPr>
              <w:spacing w:after="0"/>
            </w:pPr>
            <w:r>
              <w:rPr>
                <w:sz w:val="18"/>
              </w:rPr>
              <w:t>- Phân biệt được nghĩa và cách dùng từ vựng về chủ điểm "Electronic devices" trong ngữ cảnh (Unit 11).</w:t>
            </w:r>
          </w:p>
          <w:p>
            <w:pPr>
              <w:spacing w:after="0"/>
            </w:pPr>
            <w:r>
              <w:rPr>
                <w:sz w:val="18"/>
              </w:rPr>
              <w:t>- Hiểu và sử dụng đúng suggest / advise / recommend + V-ing / mệnh đề với should trong ngữ cảnh (Unit 11).</w:t>
            </w:r>
          </w:p>
          <w:p>
            <w:r>
              <w:rPr>
                <w:b/>
                <w:sz w:val="18"/>
              </w:rPr>
              <w:t>Vận dụng:</w:t>
            </w:r>
          </w:p>
          <w:p>
            <w:pPr>
              <w:spacing w:after="0"/>
            </w:pPr>
            <w:r>
              <w:rPr>
                <w:sz w:val="18"/>
              </w:rPr>
              <w:t>- Vận dụng suggest / advise / recommend + V-ing / mệnh đề với should cùng từ vựng chủ điểm "Electronic devices" để hoàn thành câu, viết lại câu (Unit 11).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12: Career choices</w:t>
            </w:r>
          </w:p>
        </w:tc>
        <w:tc>
          <w:tcPr>
            <w:tcW w:type="dxa" w:w="9640"/>
          </w:tcPr>
          <w:p>
            <w:r/>
            <w:r>
              <w:rPr>
                <w:b/>
                <w:sz w:val="18"/>
              </w:rPr>
              <w:t>Nhận biết:</w:t>
            </w:r>
          </w:p>
          <w:p>
            <w:pPr>
              <w:spacing w:after="0"/>
            </w:pPr>
            <w:r>
              <w:rPr>
                <w:sz w:val="18"/>
              </w:rPr>
              <w:t>- Nhận biết được từ vựng về nghề nghiệp (Unit 12).</w:t>
            </w:r>
          </w:p>
          <w:p>
            <w:pPr>
              <w:spacing w:after="0"/>
            </w:pPr>
            <w:r>
              <w:rPr>
                <w:sz w:val="18"/>
              </w:rPr>
              <w:t>- Nhận biết được mệnh đề trạng ngữ chỉ sự nhượng bộ, kết quả và lí do (Unit 12).</w:t>
            </w:r>
          </w:p>
          <w:p>
            <w:r>
              <w:rPr>
                <w:b/>
                <w:sz w:val="18"/>
              </w:rPr>
              <w:t>Thông hiểu:</w:t>
            </w:r>
          </w:p>
          <w:p>
            <w:pPr>
              <w:spacing w:after="0"/>
            </w:pPr>
            <w:r>
              <w:rPr>
                <w:sz w:val="18"/>
              </w:rPr>
              <w:t>- Phân biệt được nghĩa và cách dùng từ vựng về chủ điểm "Career choices" trong ngữ cảnh (Unit 12).</w:t>
            </w:r>
          </w:p>
          <w:p>
            <w:pPr>
              <w:spacing w:after="0"/>
            </w:pPr>
            <w:r>
              <w:rPr>
                <w:sz w:val="18"/>
              </w:rPr>
              <w:t>- Hiểu và sử dụng đúng mệnh đề trạng ngữ chỉ sự nhượng bộ, kết quả và lí do trong ngữ cảnh (Unit 12).</w:t>
            </w:r>
          </w:p>
          <w:p>
            <w:r>
              <w:rPr>
                <w:b/>
                <w:sz w:val="18"/>
              </w:rPr>
              <w:t>Vận dụng:</w:t>
            </w:r>
          </w:p>
          <w:p>
            <w:pPr>
              <w:spacing w:after="0"/>
            </w:pPr>
            <w:r>
              <w:rPr>
                <w:sz w:val="18"/>
              </w:rPr>
              <w:t>- Vận dụng mệnh đề trạng ngữ chỉ sự nhượng bộ, kết quả và lí do cùng từ vựng chủ điểm "Career choices" để hoàn thành câu, viết lại câu (Unit 12).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tcPr>
          <w:p>
            <w:pPr>
              <w:spacing w:after="20"/>
              <w:jc w:val="center"/>
            </w:pPr>
            <w:r/>
            <w:r>
              <w:rPr>
                <w:rFonts w:ascii="Times New Roman" w:hAnsi="Times New Roman"/>
                <w:b w:val="0"/>
                <w:sz w:val="18"/>
              </w:rPr>
              <w:t>2</w:t>
            </w:r>
          </w:p>
        </w:tc>
        <w:tc>
          <w:tcPr>
            <w:tcW w:type="dxa" w:w="1360"/>
          </w:tcPr>
          <w:p>
            <w:pPr>
              <w:spacing w:after="20"/>
              <w:jc w:val="left"/>
            </w:pPr>
            <w:r/>
            <w:r>
              <w:rPr>
                <w:rFonts w:ascii="Times New Roman" w:hAnsi="Times New Roman"/>
                <w:b/>
                <w:sz w:val="18"/>
              </w:rPr>
              <w:t>Ngữ âm</w:t>
            </w:r>
          </w:p>
        </w:tc>
        <w:tc>
          <w:tcPr>
            <w:tcW w:type="dxa" w:w="1927"/>
          </w:tcPr>
          <w:p>
            <w:pPr>
              <w:spacing w:after="20"/>
              <w:jc w:val="left"/>
            </w:pPr>
            <w:r/>
            <w:r>
              <w:rPr>
                <w:rFonts w:ascii="Times New Roman" w:hAnsi="Times New Roman"/>
                <w:b w:val="0"/>
                <w:sz w:val="18"/>
              </w:rPr>
              <w:t>Pronunciation: /sl/ – /sn/; stress in words ending in -ic and -ious; stress in words ending in -ion and -ity (Units 7–9)</w:t>
            </w:r>
          </w:p>
        </w:tc>
        <w:tc>
          <w:tcPr>
            <w:tcW w:type="dxa" w:w="9640"/>
          </w:tcPr>
          <w:p>
            <w:r/>
            <w:r>
              <w:rPr>
                <w:b/>
                <w:sz w:val="18"/>
              </w:rPr>
              <w:t>Nhận biết:</w:t>
            </w:r>
          </w:p>
          <w:p>
            <w:pPr>
              <w:spacing w:after="0"/>
            </w:pPr>
            <w:r>
              <w:rPr>
                <w:sz w:val="18"/>
              </w:rPr>
              <w:t>- Nhận biết được cụm phụ âm /sl/ và /sn/; trọng âm của từ tận cùng bằng -ic, -ious; trọng âm của từ tận cùng bằng -ion, -ity (Units 7–9).</w:t>
            </w:r>
          </w:p>
          <w:p>
            <w:pPr>
              <w:spacing w:after="0"/>
            </w:pPr>
            <w:r>
              <w:rPr>
                <w:sz w:val="18"/>
              </w:rPr>
              <w:t>- Nhận biết cách phát âm, trọng âm của từ vựng thuộc chủ điểm kì quan thiên nhiên thế giới; du lịch; tiếng Anh trên thế giới.</w:t>
            </w:r>
          </w:p>
          <w:p>
            <w:r>
              <w:rPr>
                <w:b/>
                <w:sz w:val="18"/>
              </w:rPr>
              <w:t>Thông hiểu:</w:t>
            </w:r>
          </w:p>
          <w:p>
            <w:pPr>
              <w:spacing w:after="0"/>
            </w:pPr>
            <w:r>
              <w:rPr>
                <w:sz w:val="18"/>
              </w:rPr>
              <w:t>- Phân biệt được cách phát âm và trọng âm của từ vựng đã học trong Units 7–9.</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3</w:t>
            </w:r>
          </w:p>
        </w:tc>
        <w:tc>
          <w:tcPr>
            <w:tcW w:type="dxa" w:w="1360"/>
          </w:tcPr>
          <w:p>
            <w:pPr>
              <w:spacing w:after="20"/>
              <w:jc w:val="left"/>
            </w:pPr>
            <w:r/>
            <w:r>
              <w:rPr>
                <w:rFonts w:ascii="Times New Roman" w:hAnsi="Times New Roman"/>
                <w:b/>
                <w:sz w:val="18"/>
              </w:rPr>
              <w:t>Giao tiếp</w:t>
            </w:r>
          </w:p>
        </w:tc>
        <w:tc>
          <w:tcPr>
            <w:tcW w:type="dxa" w:w="1927"/>
          </w:tcPr>
          <w:p>
            <w:pPr>
              <w:spacing w:after="20"/>
              <w:jc w:val="left"/>
            </w:pPr>
            <w:r/>
            <w:r>
              <w:rPr>
                <w:rFonts w:ascii="Times New Roman" w:hAnsi="Times New Roman"/>
                <w:b w:val="0"/>
                <w:sz w:val="18"/>
              </w:rPr>
              <w:t>Communication: Everyday English (Units 7–9)</w:t>
            </w:r>
          </w:p>
        </w:tc>
        <w:tc>
          <w:tcPr>
            <w:tcW w:type="dxa" w:w="9640"/>
          </w:tcPr>
          <w:p>
            <w:r/>
            <w:r>
              <w:rPr>
                <w:b/>
                <w:sz w:val="18"/>
              </w:rPr>
              <w:t>Nhận biết:</w:t>
            </w:r>
          </w:p>
          <w:p>
            <w:pPr>
              <w:spacing w:after="0"/>
            </w:pPr>
            <w:r>
              <w:rPr>
                <w:sz w:val="18"/>
              </w:rPr>
              <w:t>- Nhận biết được câu hỏi, câu đáp phù hợp trong các tình huống giao tiếp về kì quan thiên nhiên thế giới; du lịch; tiếng Anh trên thế giới (Units 7–9).</w:t>
            </w:r>
          </w:p>
          <w:p>
            <w:r>
              <w:rPr>
                <w:b/>
                <w:sz w:val="18"/>
              </w:rPr>
              <w:t>Thông hiểu:</w:t>
            </w:r>
          </w:p>
          <w:p>
            <w:pPr>
              <w:spacing w:after="0"/>
            </w:pPr>
            <w:r>
              <w:rPr>
                <w:sz w:val="18"/>
              </w:rPr>
              <w:t>- Hiểu ý định giao tiếp, chọn được lời đáp phù hợp trong hội thoại ngắn về kì quan thiên nhiên thế giới; du lịch; tiếng Anh trên thế giới (Units 7–9).</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4</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Reading: texts on the topics of Units 7–9</w:t>
            </w:r>
          </w:p>
        </w:tc>
        <w:tc>
          <w:tcPr>
            <w:tcW w:type="dxa" w:w="9640"/>
          </w:tcPr>
          <w:p>
            <w:r/>
            <w:r>
              <w:rPr>
                <w:b/>
                <w:sz w:val="18"/>
              </w:rPr>
              <w:t>Nhận biết:</w:t>
            </w:r>
          </w:p>
          <w:p>
            <w:pPr>
              <w:spacing w:after="0"/>
            </w:pPr>
            <w:r>
              <w:rPr>
                <w:sz w:val="18"/>
              </w:rPr>
              <w:t>- Nhận biết thông tin chi tiết, từ vựng trong bài đọc, đoạn văn điền từ về kì quan thiên nhiên thế giới; du lịch; tiếng Anh trên thế giới (Units 7–9).</w:t>
            </w:r>
          </w:p>
          <w:p>
            <w:r>
              <w:rPr>
                <w:b/>
                <w:sz w:val="18"/>
              </w:rPr>
              <w:t>Thông hiểu:</w:t>
            </w:r>
          </w:p>
          <w:p>
            <w:pPr>
              <w:spacing w:after="0"/>
            </w:pPr>
            <w:r>
              <w:rPr>
                <w:sz w:val="18"/>
              </w:rPr>
              <w:t>- Hiểu ý chính, suy luận nghĩa của từ và từ quy chiếu trong bài đọc về kì quan thiên nhiên thế giới; du lịch; tiếng Anh trên thế giới.</w:t>
            </w:r>
          </w:p>
          <w:p>
            <w:r>
              <w:rPr>
                <w:b/>
                <w:sz w:val="18"/>
              </w:rPr>
              <w:t>Vận dụng:</w:t>
            </w:r>
          </w:p>
          <w:p>
            <w:pPr>
              <w:spacing w:after="0"/>
            </w:pPr>
            <w:r>
              <w:rPr>
                <w:sz w:val="18"/>
              </w:rPr>
              <w:t>- Vận dụng kĩ năng đọc để suy luận, rút ra thông tin, kết luận từ đoạn văn mới về các chủ điểm của Units 7–9.</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r>
      <w:tr>
        <w:tc>
          <w:tcPr>
            <w:tcW w:type="dxa" w:w="510"/>
          </w:tcPr>
          <w:p>
            <w:pPr>
              <w:spacing w:after="20"/>
              <w:jc w:val="center"/>
            </w:pPr>
            <w:r/>
            <w:r>
              <w:rPr>
                <w:rFonts w:ascii="Times New Roman" w:hAnsi="Times New Roman"/>
                <w:b w:val="0"/>
                <w:sz w:val="18"/>
              </w:rPr>
              <w:t>5</w:t>
            </w:r>
          </w:p>
        </w:tc>
        <w:tc>
          <w:tcPr>
            <w:tcW w:type="dxa" w:w="1360"/>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Writing: sentence transformation, word and sentence order (Units 7–9)</w:t>
            </w:r>
          </w:p>
        </w:tc>
        <w:tc>
          <w:tcPr>
            <w:tcW w:type="dxa" w:w="9640"/>
          </w:tcPr>
          <w:p>
            <w:r/>
            <w:r>
              <w:rPr>
                <w:b/>
                <w:sz w:val="18"/>
              </w:rPr>
              <w:t>Nhận biết:</w:t>
            </w:r>
          </w:p>
          <w:p>
            <w:pPr>
              <w:spacing w:after="0"/>
            </w:pPr>
            <w:r>
              <w:rPr>
                <w:sz w:val="18"/>
              </w:rPr>
              <w:t>- Nhận biết được trật tự từ, cấu trúc câu với câu tường thuật (câu hỏi Yes / No); đại từ quan hệ; mệnh đề quan hệ xác định (Units 7–9).</w:t>
            </w:r>
          </w:p>
          <w:p>
            <w:r>
              <w:rPr>
                <w:b/>
                <w:sz w:val="18"/>
              </w:rPr>
              <w:t>Thông hiểu:</w:t>
            </w:r>
          </w:p>
          <w:p>
            <w:pPr>
              <w:spacing w:after="0"/>
            </w:pPr>
            <w:r>
              <w:rPr>
                <w:sz w:val="18"/>
              </w:rPr>
              <w:t>- Viết lại câu giữ nguyên nghĩa, kết hợp câu dùng cấu trúc ngữ pháp của Units 7–9.</w:t>
            </w:r>
          </w:p>
          <w:p>
            <w:r>
              <w:rPr>
                <w:b/>
                <w:sz w:val="18"/>
              </w:rPr>
              <w:t>Vận dụng:</w:t>
            </w:r>
          </w:p>
          <w:p>
            <w:pPr>
              <w:spacing w:after="0"/>
            </w:pPr>
            <w:r>
              <w:rPr>
                <w:sz w:val="18"/>
              </w:rPr>
              <w:t>- Sắp xếp từ, câu thành câu và đoạn ngắn hoàn chỉnh về kì quan thiên nhiên thế giới; du lịch; tiếng Anh trên thế giới.</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tcPr>
          <w:p>
            <w:pPr>
              <w:spacing w:after="20"/>
              <w:jc w:val="center"/>
            </w:pPr>
            <w:r/>
            <w:r>
              <w:rPr>
                <w:rFonts w:ascii="Times New Roman" w:hAnsi="Times New Roman"/>
                <w:b w:val="0"/>
                <w:sz w:val="18"/>
              </w:rPr>
              <w:t>6</w:t>
            </w:r>
          </w:p>
        </w:tc>
        <w:tc>
          <w:tcPr>
            <w:tcW w:type="dxa" w:w="1360"/>
          </w:tcPr>
          <w:p>
            <w:pPr>
              <w:spacing w:after="20"/>
              <w:jc w:val="left"/>
            </w:pPr>
            <w:r/>
            <w:r>
              <w:rPr>
                <w:rFonts w:ascii="Times New Roman" w:hAnsi="Times New Roman"/>
                <w:b/>
                <w:sz w:val="18"/>
              </w:rPr>
              <w:t>Ngữ âm</w:t>
            </w:r>
          </w:p>
        </w:tc>
        <w:tc>
          <w:tcPr>
            <w:tcW w:type="dxa" w:w="1927"/>
          </w:tcPr>
          <w:p>
            <w:pPr>
              <w:spacing w:after="20"/>
              <w:jc w:val="left"/>
            </w:pPr>
            <w:r/>
            <w:r>
              <w:rPr>
                <w:rFonts w:ascii="Times New Roman" w:hAnsi="Times New Roman"/>
                <w:b w:val="0"/>
                <w:sz w:val="18"/>
              </w:rPr>
              <w:t>Pronunciation: rhythm in sentences; stress on all words in sentences; intonation in statements used as questions (Units 10–12)</w:t>
            </w:r>
          </w:p>
        </w:tc>
        <w:tc>
          <w:tcPr>
            <w:tcW w:type="dxa" w:w="9640"/>
          </w:tcPr>
          <w:p>
            <w:r/>
            <w:r>
              <w:rPr>
                <w:b/>
                <w:sz w:val="18"/>
              </w:rPr>
              <w:t>Nhận biết:</w:t>
            </w:r>
          </w:p>
          <w:p>
            <w:pPr>
              <w:spacing w:after="0"/>
            </w:pPr>
            <w:r>
              <w:rPr>
                <w:sz w:val="18"/>
              </w:rPr>
              <w:t>- Nhận biết được nhịp điệu trong câu; nhấn trọng âm mọi từ trong câu; ngữ điệu của câu trần thuật dùng như câu hỏi (Units 10–12).</w:t>
            </w:r>
          </w:p>
          <w:p>
            <w:pPr>
              <w:spacing w:after="0"/>
            </w:pPr>
            <w:r>
              <w:rPr>
                <w:sz w:val="18"/>
              </w:rPr>
              <w:t>- Nhận biết cách phát âm, trọng âm của từ vựng thuộc chủ điểm Trái Đất; thiết bị điện tử; lựa chọn nghề nghiệp.</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7</w:t>
            </w:r>
          </w:p>
        </w:tc>
        <w:tc>
          <w:tcPr>
            <w:tcW w:type="dxa" w:w="1360"/>
          </w:tcPr>
          <w:p>
            <w:pPr>
              <w:spacing w:after="20"/>
              <w:jc w:val="left"/>
            </w:pPr>
            <w:r/>
            <w:r>
              <w:rPr>
                <w:rFonts w:ascii="Times New Roman" w:hAnsi="Times New Roman"/>
                <w:b/>
                <w:sz w:val="18"/>
              </w:rPr>
              <w:t>Giao tiếp</w:t>
            </w:r>
          </w:p>
        </w:tc>
        <w:tc>
          <w:tcPr>
            <w:tcW w:type="dxa" w:w="1927"/>
          </w:tcPr>
          <w:p>
            <w:pPr>
              <w:spacing w:after="20"/>
              <w:jc w:val="left"/>
            </w:pPr>
            <w:r/>
            <w:r>
              <w:rPr>
                <w:rFonts w:ascii="Times New Roman" w:hAnsi="Times New Roman"/>
                <w:b w:val="0"/>
                <w:sz w:val="18"/>
              </w:rPr>
              <w:t>Communication: Everyday English (Units 10–12)</w:t>
            </w:r>
          </w:p>
        </w:tc>
        <w:tc>
          <w:tcPr>
            <w:tcW w:type="dxa" w:w="9640"/>
          </w:tcPr>
          <w:p>
            <w:r/>
            <w:r>
              <w:rPr>
                <w:b/>
                <w:sz w:val="18"/>
              </w:rPr>
              <w:t>Nhận biết:</w:t>
            </w:r>
          </w:p>
          <w:p>
            <w:pPr>
              <w:spacing w:after="0"/>
            </w:pPr>
            <w:r>
              <w:rPr>
                <w:sz w:val="18"/>
              </w:rPr>
              <w:t>- Nhận biết được câu hỏi, câu đáp phù hợp trong các tình huống giao tiếp về Trái Đất; thiết bị điện tử; lựa chọn nghề nghiệp (Units 10–12).</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8</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Reading: texts on the topics of Units 10–12</w:t>
            </w:r>
          </w:p>
        </w:tc>
        <w:tc>
          <w:tcPr>
            <w:tcW w:type="dxa" w:w="9640"/>
          </w:tcPr>
          <w:p>
            <w:r/>
            <w:r>
              <w:rPr>
                <w:b/>
                <w:sz w:val="18"/>
              </w:rPr>
              <w:t>Nhận biết:</w:t>
            </w:r>
          </w:p>
          <w:p>
            <w:pPr>
              <w:spacing w:after="0"/>
            </w:pPr>
            <w:r>
              <w:rPr>
                <w:sz w:val="18"/>
              </w:rPr>
              <w:t>- Nhận biết thông tin chi tiết, từ vựng trong bài đọc, đoạn văn điền từ về Trái Đất; thiết bị điện tử; lựa chọn nghề nghiệp (Units 10–12).</w:t>
            </w:r>
          </w:p>
          <w:p>
            <w:r>
              <w:rPr>
                <w:b/>
                <w:sz w:val="18"/>
              </w:rPr>
              <w:t>Thông hiểu:</w:t>
            </w:r>
          </w:p>
          <w:p>
            <w:pPr>
              <w:spacing w:after="0"/>
            </w:pPr>
            <w:r>
              <w:rPr>
                <w:sz w:val="18"/>
              </w:rPr>
              <w:t>- Hiểu ý chính, suy luận nghĩa của từ và từ quy chiếu trong bài đọc về Trái Đất; thiết bị điện tử; lựa chọn nghề nghiệp.</w:t>
            </w:r>
          </w:p>
          <w:p>
            <w:r>
              <w:rPr>
                <w:b/>
                <w:sz w:val="18"/>
              </w:rPr>
              <w:t>Vận dụng:</w:t>
            </w:r>
          </w:p>
          <w:p>
            <w:pPr>
              <w:spacing w:after="0"/>
            </w:pPr>
            <w:r>
              <w:rPr>
                <w:sz w:val="18"/>
              </w:rPr>
              <w:t>- Vận dụng kĩ năng đọc để suy luận, rút ra thông tin, kết luận từ đoạn văn mới về các chủ điểm của Units 10–12.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r>
      <w:tr>
        <w:tc>
          <w:tcPr>
            <w:tcW w:type="dxa" w:w="510"/>
          </w:tcPr>
          <w:p>
            <w:pPr>
              <w:spacing w:after="20"/>
              <w:jc w:val="center"/>
            </w:pPr>
            <w:r/>
            <w:r>
              <w:rPr>
                <w:rFonts w:ascii="Times New Roman" w:hAnsi="Times New Roman"/>
                <w:b w:val="0"/>
                <w:sz w:val="18"/>
              </w:rPr>
              <w:t>9</w:t>
            </w:r>
          </w:p>
        </w:tc>
        <w:tc>
          <w:tcPr>
            <w:tcW w:type="dxa" w:w="1360"/>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Writing: sentence transformation, word and sentence order (Units 10–12)</w:t>
            </w:r>
          </w:p>
        </w:tc>
        <w:tc>
          <w:tcPr>
            <w:tcW w:type="dxa" w:w="9640"/>
          </w:tcPr>
          <w:p>
            <w:r/>
            <w:r>
              <w:rPr>
                <w:b/>
                <w:sz w:val="18"/>
              </w:rPr>
              <w:t>Nhận biết:</w:t>
            </w:r>
          </w:p>
          <w:p>
            <w:pPr>
              <w:spacing w:after="0"/>
            </w:pPr>
            <w:r>
              <w:rPr>
                <w:sz w:val="18"/>
              </w:rPr>
              <w:t>- Nhận biết được trật tự từ, cấu trúc câu với mệnh đề quan hệ không xác định; suggest / advise / recommend + V-ing / mệnh đề với should; mệnh đề trạng ngữ chỉ sự nhượng bộ, kết quả và lí do (Units 10–12).</w:t>
            </w:r>
          </w:p>
          <w:p>
            <w:r>
              <w:rPr>
                <w:b/>
                <w:sz w:val="18"/>
              </w:rPr>
              <w:t>Thông hiểu:</w:t>
            </w:r>
          </w:p>
          <w:p>
            <w:pPr>
              <w:spacing w:after="0"/>
            </w:pPr>
            <w:r>
              <w:rPr>
                <w:sz w:val="18"/>
              </w:rPr>
              <w:t>- Viết lại câu giữ nguyên nghĩa, kết hợp câu dùng cấu trúc ngữ pháp của Units 10–12.</w:t>
            </w:r>
          </w:p>
          <w:p>
            <w:r>
              <w:rPr>
                <w:b/>
                <w:sz w:val="18"/>
              </w:rPr>
              <w:t>Vận dụng:</w:t>
            </w:r>
          </w:p>
          <w:p>
            <w:pPr>
              <w:spacing w:after="0"/>
            </w:pPr>
            <w:r>
              <w:rPr>
                <w:sz w:val="18"/>
              </w:rPr>
              <w:t>- Sắp xếp từ, câu thành câu và đoạn ngắn hoàn chỉnh về Trái Đất; thiết bị điện tử; lựa chọn nghề nghiệp.</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smarttest.vn/vi/ma-tran-de-kiem-tra/lop-9/tieng-anh/cuoi-ki-2</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9/tieng-anh/cuoi-ki-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cuối học kì ii Tiếng Anh 9</dc:title>
  <dc:subject>Tiếng Anh 9 – Kết nối tri thức</dc:subject>
  <dc:creator>SmartTest</dc:creator>
  <cp:keywords>ma trận đề kiểm tra, bản đặc tả, tiếng anh 9, cuối học kì ii</cp:keywords>
  <dc:description/>
  <cp:lastModifiedBy>SmartTest</cp:lastModifiedBy>
  <cp:revision>1</cp:revision>
  <dcterms:created xsi:type="dcterms:W3CDTF">2026-10-30T05:28:08Z</dcterms:created>
  <dcterms:modified xsi:type="dcterms:W3CDTF">2026-10-30T05:28:08Z</dcterms:modified>
  <cp:category/>
</cp:coreProperties>
</file>